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59848" w14:textId="05D63C71" w:rsidR="00A03B36" w:rsidRDefault="00BE43D6" w:rsidP="00D1778C">
      <w:pPr>
        <w:pStyle w:val="TOC1"/>
        <w:rPr>
          <w:noProof/>
        </w:rPr>
      </w:pPr>
      <w:bookmarkStart w:id="0" w:name="_GoBack"/>
      <w:bookmarkEnd w:id="0"/>
      <w:r>
        <w:rPr>
          <w:noProof/>
          <w:lang w:val="en-US"/>
        </w:rPr>
        <w:drawing>
          <wp:inline distT="0" distB="0" distL="0" distR="0" wp14:anchorId="06D976B3" wp14:editId="4E65E1F7">
            <wp:extent cx="6074410" cy="3830795"/>
            <wp:effectExtent l="0" t="0" r="2540" b="0"/>
            <wp:docPr id="14615961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96111" name=""/>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6083882" cy="3836769"/>
                    </a:xfrm>
                    <a:prstGeom prst="rect">
                      <a:avLst/>
                    </a:prstGeom>
                  </pic:spPr>
                </pic:pic>
              </a:graphicData>
            </a:graphic>
          </wp:inline>
        </w:drawing>
      </w:r>
    </w:p>
    <w:p w14:paraId="17B7247F" w14:textId="77777777" w:rsidR="00A03B36" w:rsidRDefault="00A03B36" w:rsidP="00D1778C">
      <w:pPr>
        <w:pStyle w:val="TOC1"/>
        <w:rPr>
          <w:noProof/>
        </w:rPr>
      </w:pPr>
    </w:p>
    <w:p w14:paraId="5FA67F59" w14:textId="3B460CF4" w:rsidR="00A03B36" w:rsidRDefault="00BE43D6" w:rsidP="00D1778C">
      <w:pPr>
        <w:pStyle w:val="TOC1"/>
        <w:rPr>
          <w:noProof/>
        </w:rPr>
      </w:pPr>
      <w:r>
        <w:rPr>
          <w:noProof/>
        </w:rPr>
        <w:t xml:space="preserve">                      </w:t>
      </w:r>
    </w:p>
    <w:p w14:paraId="41C7BF21" w14:textId="77777777" w:rsidR="00D1778C" w:rsidRPr="00D1778C" w:rsidRDefault="00D1778C" w:rsidP="00D1778C">
      <w:pPr>
        <w:pStyle w:val="TOC1"/>
        <w:rPr>
          <w:b/>
          <w:bCs/>
          <w:noProof/>
          <w:sz w:val="50"/>
          <w:szCs w:val="50"/>
        </w:rPr>
      </w:pPr>
      <w:r w:rsidRPr="00D1778C">
        <w:rPr>
          <w:sz w:val="50"/>
          <w:szCs w:val="50"/>
        </w:rPr>
        <w:t>Bhekeni Thuthukani Horticultural Enterprise</w:t>
      </w:r>
    </w:p>
    <w:p w14:paraId="5CEA76F1" w14:textId="77777777" w:rsidR="00A03B36" w:rsidRDefault="00A03B36" w:rsidP="00D1778C">
      <w:pPr>
        <w:pStyle w:val="TOC1"/>
        <w:rPr>
          <w:noProof/>
        </w:rPr>
      </w:pPr>
    </w:p>
    <w:p w14:paraId="5A2E3332" w14:textId="77777777" w:rsidR="00A03B36" w:rsidRDefault="00A03B36" w:rsidP="00D1778C">
      <w:pPr>
        <w:pStyle w:val="TOC1"/>
        <w:rPr>
          <w:noProof/>
        </w:rPr>
      </w:pPr>
    </w:p>
    <w:p w14:paraId="6CCFE225" w14:textId="77777777" w:rsidR="00A03B36" w:rsidRDefault="00A03B36" w:rsidP="00D1778C">
      <w:pPr>
        <w:pStyle w:val="TOC1"/>
        <w:rPr>
          <w:noProof/>
        </w:rPr>
      </w:pPr>
    </w:p>
    <w:p w14:paraId="26FC3858" w14:textId="01492007" w:rsidR="00D1778C" w:rsidRPr="00021A04" w:rsidRDefault="00D1778C" w:rsidP="00D1778C">
      <w:pPr>
        <w:jc w:val="center"/>
        <w:rPr>
          <w:noProof/>
          <w:sz w:val="40"/>
          <w:szCs w:val="40"/>
        </w:rPr>
      </w:pPr>
      <w:r w:rsidRPr="00021A04">
        <w:rPr>
          <w:noProof/>
          <w:sz w:val="40"/>
          <w:szCs w:val="40"/>
        </w:rPr>
        <w:t xml:space="preserve">Umguza Horticultural </w:t>
      </w:r>
      <w:r w:rsidR="00543BCE">
        <w:rPr>
          <w:noProof/>
          <w:sz w:val="40"/>
          <w:szCs w:val="40"/>
        </w:rPr>
        <w:t>I</w:t>
      </w:r>
      <w:r w:rsidRPr="00021A04">
        <w:rPr>
          <w:noProof/>
          <w:sz w:val="40"/>
          <w:szCs w:val="40"/>
        </w:rPr>
        <w:t>nitiative Business Plan</w:t>
      </w:r>
    </w:p>
    <w:p w14:paraId="69825D70" w14:textId="77777777" w:rsidR="00D1778C" w:rsidRDefault="00D1778C" w:rsidP="00D1778C">
      <w:pPr>
        <w:rPr>
          <w:noProof/>
          <w:sz w:val="32"/>
          <w:szCs w:val="32"/>
        </w:rPr>
      </w:pPr>
    </w:p>
    <w:p w14:paraId="49478F7E" w14:textId="77777777" w:rsidR="00D1778C" w:rsidRDefault="00D1778C" w:rsidP="00D1778C">
      <w:pPr>
        <w:rPr>
          <w:noProof/>
          <w:sz w:val="32"/>
          <w:szCs w:val="32"/>
        </w:rPr>
      </w:pPr>
    </w:p>
    <w:p w14:paraId="3FD823E9" w14:textId="77777777" w:rsidR="00021A04" w:rsidRDefault="00021A04" w:rsidP="00D1778C">
      <w:pPr>
        <w:rPr>
          <w:noProof/>
          <w:sz w:val="32"/>
          <w:szCs w:val="32"/>
        </w:rPr>
      </w:pPr>
    </w:p>
    <w:p w14:paraId="61E676D6" w14:textId="77777777" w:rsidR="00021A04" w:rsidRDefault="00021A04" w:rsidP="00D1778C">
      <w:pPr>
        <w:rPr>
          <w:noProof/>
          <w:sz w:val="32"/>
          <w:szCs w:val="32"/>
        </w:rPr>
      </w:pPr>
    </w:p>
    <w:p w14:paraId="184D8B10" w14:textId="36C2D3E6" w:rsidR="00D1778C" w:rsidRPr="00021A04" w:rsidRDefault="00DD042F" w:rsidP="00D1778C">
      <w:pPr>
        <w:jc w:val="center"/>
        <w:rPr>
          <w:lang w:val="en-ZW"/>
        </w:rPr>
      </w:pPr>
      <w:r w:rsidRPr="00021A04">
        <w:rPr>
          <w:noProof/>
        </w:rPr>
        <w:t>Implemented in partnership with</w:t>
      </w:r>
      <w:r w:rsidR="00D1778C" w:rsidRPr="00021A04">
        <w:rPr>
          <w:noProof/>
        </w:rPr>
        <w:t xml:space="preserve"> Gender Links</w:t>
      </w:r>
      <w:r w:rsidRPr="00021A04">
        <w:rPr>
          <w:noProof/>
        </w:rPr>
        <w:t xml:space="preserve"> and with funding from the Swedish Embassy</w:t>
      </w:r>
    </w:p>
    <w:p w14:paraId="78845C77" w14:textId="77777777" w:rsidR="00D1778C" w:rsidRDefault="00D1778C" w:rsidP="00D1778C">
      <w:pPr>
        <w:pStyle w:val="TOC1"/>
        <w:rPr>
          <w:noProof/>
        </w:rPr>
      </w:pPr>
    </w:p>
    <w:p w14:paraId="08DC48C8" w14:textId="77777777" w:rsidR="00D1778C" w:rsidRDefault="00D1778C" w:rsidP="00D1778C">
      <w:pPr>
        <w:pStyle w:val="TOC1"/>
        <w:rPr>
          <w:noProof/>
        </w:rPr>
      </w:pPr>
    </w:p>
    <w:p w14:paraId="05E0C467" w14:textId="77777777" w:rsidR="00D1778C" w:rsidRDefault="00D1778C" w:rsidP="00D1778C">
      <w:pPr>
        <w:pStyle w:val="TOC1"/>
        <w:rPr>
          <w:noProof/>
        </w:rPr>
      </w:pPr>
    </w:p>
    <w:p w14:paraId="1ADB492F" w14:textId="77777777" w:rsidR="00D1778C" w:rsidRDefault="00D1778C" w:rsidP="00D1778C">
      <w:pPr>
        <w:pStyle w:val="TOC1"/>
        <w:rPr>
          <w:noProof/>
        </w:rPr>
      </w:pPr>
    </w:p>
    <w:p w14:paraId="5C4897E3" w14:textId="77777777" w:rsidR="00D1778C" w:rsidRPr="00D1778C" w:rsidRDefault="00D1778C" w:rsidP="00D1778C">
      <w:pPr>
        <w:rPr>
          <w:lang w:val="en-ZW"/>
        </w:rPr>
      </w:pPr>
    </w:p>
    <w:p w14:paraId="69935887" w14:textId="77777777" w:rsidR="00D1778C" w:rsidRDefault="00D1778C" w:rsidP="00D1778C">
      <w:pPr>
        <w:pStyle w:val="TOC1"/>
        <w:rPr>
          <w:noProof/>
        </w:rPr>
      </w:pPr>
    </w:p>
    <w:p w14:paraId="48B01BDF" w14:textId="280F4DC8" w:rsidR="00A03B36" w:rsidRDefault="00021A04" w:rsidP="00D1778C">
      <w:pPr>
        <w:pStyle w:val="TOC1"/>
        <w:rPr>
          <w:noProof/>
        </w:rPr>
      </w:pPr>
      <w:r>
        <w:rPr>
          <w:noProof/>
        </w:rPr>
        <w:lastRenderedPageBreak/>
        <w:t>Table of Contents</w:t>
      </w:r>
      <w:r w:rsidR="00311842">
        <w:rPr>
          <w:noProof/>
        </w:rPr>
        <w:t>:</w:t>
      </w:r>
    </w:p>
    <w:p w14:paraId="59BBF47D" w14:textId="0AB6A5D8" w:rsidR="00B94C8A" w:rsidRDefault="00A03B36">
      <w:pPr>
        <w:pStyle w:val="TOC1"/>
        <w:rPr>
          <w:rFonts w:asciiTheme="minorHAnsi" w:eastAsiaTheme="minorEastAsia" w:hAnsiTheme="minorHAnsi" w:cstheme="minorBidi"/>
          <w:noProof/>
          <w:kern w:val="2"/>
          <w:sz w:val="22"/>
          <w:szCs w:val="22"/>
          <w:lang w:eastAsia="en-ZW"/>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67467688" w:history="1">
        <w:r w:rsidR="00B94C8A" w:rsidRPr="00AB5C37">
          <w:rPr>
            <w:rStyle w:val="Hyperlink"/>
            <w:noProof/>
          </w:rPr>
          <w:t>1.</w:t>
        </w:r>
        <w:r w:rsidR="00B94C8A">
          <w:rPr>
            <w:rFonts w:asciiTheme="minorHAnsi" w:eastAsiaTheme="minorEastAsia" w:hAnsiTheme="minorHAnsi" w:cstheme="minorBidi"/>
            <w:noProof/>
            <w:kern w:val="2"/>
            <w:sz w:val="22"/>
            <w:szCs w:val="22"/>
            <w:lang w:eastAsia="en-ZW"/>
            <w14:ligatures w14:val="standardContextual"/>
          </w:rPr>
          <w:tab/>
        </w:r>
        <w:r w:rsidR="00B94C8A" w:rsidRPr="00AB5C37">
          <w:rPr>
            <w:rStyle w:val="Hyperlink"/>
            <w:noProof/>
          </w:rPr>
          <w:t>BUSINESS OVERVIEW</w:t>
        </w:r>
        <w:r w:rsidR="00B94C8A">
          <w:rPr>
            <w:noProof/>
            <w:webHidden/>
          </w:rPr>
          <w:tab/>
        </w:r>
        <w:r w:rsidR="00B94C8A">
          <w:rPr>
            <w:noProof/>
            <w:webHidden/>
          </w:rPr>
          <w:fldChar w:fldCharType="begin"/>
        </w:r>
        <w:r w:rsidR="00B94C8A">
          <w:rPr>
            <w:noProof/>
            <w:webHidden/>
          </w:rPr>
          <w:instrText xml:space="preserve"> PAGEREF _Toc167467688 \h </w:instrText>
        </w:r>
        <w:r w:rsidR="00B94C8A">
          <w:rPr>
            <w:noProof/>
            <w:webHidden/>
          </w:rPr>
        </w:r>
        <w:r w:rsidR="00B94C8A">
          <w:rPr>
            <w:noProof/>
            <w:webHidden/>
          </w:rPr>
          <w:fldChar w:fldCharType="separate"/>
        </w:r>
        <w:r w:rsidR="00B94C8A">
          <w:rPr>
            <w:noProof/>
            <w:webHidden/>
          </w:rPr>
          <w:t>3</w:t>
        </w:r>
        <w:r w:rsidR="00B94C8A">
          <w:rPr>
            <w:noProof/>
            <w:webHidden/>
          </w:rPr>
          <w:fldChar w:fldCharType="end"/>
        </w:r>
      </w:hyperlink>
    </w:p>
    <w:p w14:paraId="1A9F495D" w14:textId="3C64DF52"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689" w:history="1">
        <w:r w:rsidR="00B94C8A" w:rsidRPr="00AB5C37">
          <w:rPr>
            <w:rStyle w:val="Hyperlink"/>
            <w:noProof/>
          </w:rPr>
          <w:t>1.1</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noProof/>
          </w:rPr>
          <w:t>Executive Summary</w:t>
        </w:r>
        <w:r w:rsidR="00B94C8A">
          <w:rPr>
            <w:noProof/>
            <w:webHidden/>
          </w:rPr>
          <w:tab/>
        </w:r>
        <w:r w:rsidR="00B94C8A">
          <w:rPr>
            <w:noProof/>
            <w:webHidden/>
          </w:rPr>
          <w:fldChar w:fldCharType="begin"/>
        </w:r>
        <w:r w:rsidR="00B94C8A">
          <w:rPr>
            <w:noProof/>
            <w:webHidden/>
          </w:rPr>
          <w:instrText xml:space="preserve"> PAGEREF _Toc167467689 \h </w:instrText>
        </w:r>
        <w:r w:rsidR="00B94C8A">
          <w:rPr>
            <w:noProof/>
            <w:webHidden/>
          </w:rPr>
        </w:r>
        <w:r w:rsidR="00B94C8A">
          <w:rPr>
            <w:noProof/>
            <w:webHidden/>
          </w:rPr>
          <w:fldChar w:fldCharType="separate"/>
        </w:r>
        <w:r w:rsidR="00B94C8A">
          <w:rPr>
            <w:noProof/>
            <w:webHidden/>
          </w:rPr>
          <w:t>3</w:t>
        </w:r>
        <w:r w:rsidR="00B94C8A">
          <w:rPr>
            <w:noProof/>
            <w:webHidden/>
          </w:rPr>
          <w:fldChar w:fldCharType="end"/>
        </w:r>
      </w:hyperlink>
    </w:p>
    <w:p w14:paraId="6BCE221D" w14:textId="4D0C5B6B"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690" w:history="1">
        <w:r w:rsidR="00B94C8A" w:rsidRPr="00AB5C37">
          <w:rPr>
            <w:rStyle w:val="Hyperlink"/>
            <w:rFonts w:eastAsia="Calibri"/>
            <w:noProof/>
            <w:lang w:val="en-ZW"/>
          </w:rPr>
          <w:t>1.2</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rFonts w:eastAsia="Calibri"/>
            <w:noProof/>
            <w:lang w:val="en-ZW"/>
          </w:rPr>
          <w:t>Vision</w:t>
        </w:r>
        <w:r w:rsidR="00B94C8A">
          <w:rPr>
            <w:noProof/>
            <w:webHidden/>
          </w:rPr>
          <w:tab/>
        </w:r>
        <w:r w:rsidR="00B94C8A">
          <w:rPr>
            <w:noProof/>
            <w:webHidden/>
          </w:rPr>
          <w:fldChar w:fldCharType="begin"/>
        </w:r>
        <w:r w:rsidR="00B94C8A">
          <w:rPr>
            <w:noProof/>
            <w:webHidden/>
          </w:rPr>
          <w:instrText xml:space="preserve"> PAGEREF _Toc167467690 \h </w:instrText>
        </w:r>
        <w:r w:rsidR="00B94C8A">
          <w:rPr>
            <w:noProof/>
            <w:webHidden/>
          </w:rPr>
        </w:r>
        <w:r w:rsidR="00B94C8A">
          <w:rPr>
            <w:noProof/>
            <w:webHidden/>
          </w:rPr>
          <w:fldChar w:fldCharType="separate"/>
        </w:r>
        <w:r w:rsidR="00B94C8A">
          <w:rPr>
            <w:noProof/>
            <w:webHidden/>
          </w:rPr>
          <w:t>4</w:t>
        </w:r>
        <w:r w:rsidR="00B94C8A">
          <w:rPr>
            <w:noProof/>
            <w:webHidden/>
          </w:rPr>
          <w:fldChar w:fldCharType="end"/>
        </w:r>
      </w:hyperlink>
    </w:p>
    <w:p w14:paraId="5DFFAE9D" w14:textId="16E90B5D"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691" w:history="1">
        <w:r w:rsidR="00B94C8A" w:rsidRPr="00AB5C37">
          <w:rPr>
            <w:rStyle w:val="Hyperlink"/>
            <w:rFonts w:eastAsia="Calibri"/>
            <w:noProof/>
            <w:lang w:val="en-ZW"/>
          </w:rPr>
          <w:t>1.3</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rFonts w:eastAsia="Calibri"/>
            <w:noProof/>
            <w:lang w:val="en-ZW"/>
          </w:rPr>
          <w:t>Mission</w:t>
        </w:r>
        <w:r w:rsidR="00B94C8A">
          <w:rPr>
            <w:noProof/>
            <w:webHidden/>
          </w:rPr>
          <w:tab/>
        </w:r>
        <w:r w:rsidR="00B94C8A">
          <w:rPr>
            <w:noProof/>
            <w:webHidden/>
          </w:rPr>
          <w:fldChar w:fldCharType="begin"/>
        </w:r>
        <w:r w:rsidR="00B94C8A">
          <w:rPr>
            <w:noProof/>
            <w:webHidden/>
          </w:rPr>
          <w:instrText xml:space="preserve"> PAGEREF _Toc167467691 \h </w:instrText>
        </w:r>
        <w:r w:rsidR="00B94C8A">
          <w:rPr>
            <w:noProof/>
            <w:webHidden/>
          </w:rPr>
        </w:r>
        <w:r w:rsidR="00B94C8A">
          <w:rPr>
            <w:noProof/>
            <w:webHidden/>
          </w:rPr>
          <w:fldChar w:fldCharType="separate"/>
        </w:r>
        <w:r w:rsidR="00B94C8A">
          <w:rPr>
            <w:noProof/>
            <w:webHidden/>
          </w:rPr>
          <w:t>4</w:t>
        </w:r>
        <w:r w:rsidR="00B94C8A">
          <w:rPr>
            <w:noProof/>
            <w:webHidden/>
          </w:rPr>
          <w:fldChar w:fldCharType="end"/>
        </w:r>
      </w:hyperlink>
    </w:p>
    <w:p w14:paraId="34DAB572" w14:textId="376FF747"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692" w:history="1">
        <w:r w:rsidR="00B94C8A" w:rsidRPr="00AB5C37">
          <w:rPr>
            <w:rStyle w:val="Hyperlink"/>
            <w:rFonts w:eastAsia="Calibri"/>
            <w:noProof/>
            <w:lang w:val="en-ZW"/>
          </w:rPr>
          <w:t>1.4</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rFonts w:eastAsia="Calibri"/>
            <w:noProof/>
            <w:lang w:val="en-ZW"/>
          </w:rPr>
          <w:t>Business Idea</w:t>
        </w:r>
        <w:r w:rsidR="00B94C8A">
          <w:rPr>
            <w:noProof/>
            <w:webHidden/>
          </w:rPr>
          <w:tab/>
        </w:r>
        <w:r w:rsidR="00B94C8A">
          <w:rPr>
            <w:noProof/>
            <w:webHidden/>
          </w:rPr>
          <w:fldChar w:fldCharType="begin"/>
        </w:r>
        <w:r w:rsidR="00B94C8A">
          <w:rPr>
            <w:noProof/>
            <w:webHidden/>
          </w:rPr>
          <w:instrText xml:space="preserve"> PAGEREF _Toc167467692 \h </w:instrText>
        </w:r>
        <w:r w:rsidR="00B94C8A">
          <w:rPr>
            <w:noProof/>
            <w:webHidden/>
          </w:rPr>
        </w:r>
        <w:r w:rsidR="00B94C8A">
          <w:rPr>
            <w:noProof/>
            <w:webHidden/>
          </w:rPr>
          <w:fldChar w:fldCharType="separate"/>
        </w:r>
        <w:r w:rsidR="00B94C8A">
          <w:rPr>
            <w:noProof/>
            <w:webHidden/>
          </w:rPr>
          <w:t>4</w:t>
        </w:r>
        <w:r w:rsidR="00B94C8A">
          <w:rPr>
            <w:noProof/>
            <w:webHidden/>
          </w:rPr>
          <w:fldChar w:fldCharType="end"/>
        </w:r>
      </w:hyperlink>
    </w:p>
    <w:p w14:paraId="456FAC48" w14:textId="688B4100" w:rsidR="00B94C8A" w:rsidRDefault="00C65F76">
      <w:pPr>
        <w:pStyle w:val="TOC1"/>
        <w:rPr>
          <w:rFonts w:asciiTheme="minorHAnsi" w:eastAsiaTheme="minorEastAsia" w:hAnsiTheme="minorHAnsi" w:cstheme="minorBidi"/>
          <w:noProof/>
          <w:kern w:val="2"/>
          <w:sz w:val="22"/>
          <w:szCs w:val="22"/>
          <w:lang w:eastAsia="en-ZW"/>
          <w14:ligatures w14:val="standardContextual"/>
        </w:rPr>
      </w:pPr>
      <w:hyperlink w:anchor="_Toc167467693" w:history="1">
        <w:r w:rsidR="00B94C8A" w:rsidRPr="00AB5C37">
          <w:rPr>
            <w:rStyle w:val="Hyperlink"/>
            <w:noProof/>
          </w:rPr>
          <w:t>2.</w:t>
        </w:r>
        <w:r w:rsidR="00B94C8A">
          <w:rPr>
            <w:rFonts w:asciiTheme="minorHAnsi" w:eastAsiaTheme="minorEastAsia" w:hAnsiTheme="minorHAnsi" w:cstheme="minorBidi"/>
            <w:noProof/>
            <w:kern w:val="2"/>
            <w:sz w:val="22"/>
            <w:szCs w:val="22"/>
            <w:lang w:eastAsia="en-ZW"/>
            <w14:ligatures w14:val="standardContextual"/>
          </w:rPr>
          <w:tab/>
        </w:r>
        <w:r w:rsidR="00B94C8A" w:rsidRPr="00AB5C37">
          <w:rPr>
            <w:rStyle w:val="Hyperlink"/>
            <w:noProof/>
          </w:rPr>
          <w:t>MARKETING PLAN</w:t>
        </w:r>
        <w:r w:rsidR="00B94C8A">
          <w:rPr>
            <w:noProof/>
            <w:webHidden/>
          </w:rPr>
          <w:tab/>
        </w:r>
        <w:r w:rsidR="00B94C8A">
          <w:rPr>
            <w:noProof/>
            <w:webHidden/>
          </w:rPr>
          <w:fldChar w:fldCharType="begin"/>
        </w:r>
        <w:r w:rsidR="00B94C8A">
          <w:rPr>
            <w:noProof/>
            <w:webHidden/>
          </w:rPr>
          <w:instrText xml:space="preserve"> PAGEREF _Toc167467693 \h </w:instrText>
        </w:r>
        <w:r w:rsidR="00B94C8A">
          <w:rPr>
            <w:noProof/>
            <w:webHidden/>
          </w:rPr>
        </w:r>
        <w:r w:rsidR="00B94C8A">
          <w:rPr>
            <w:noProof/>
            <w:webHidden/>
          </w:rPr>
          <w:fldChar w:fldCharType="separate"/>
        </w:r>
        <w:r w:rsidR="00B94C8A">
          <w:rPr>
            <w:noProof/>
            <w:webHidden/>
          </w:rPr>
          <w:t>5</w:t>
        </w:r>
        <w:r w:rsidR="00B94C8A">
          <w:rPr>
            <w:noProof/>
            <w:webHidden/>
          </w:rPr>
          <w:fldChar w:fldCharType="end"/>
        </w:r>
      </w:hyperlink>
    </w:p>
    <w:p w14:paraId="68312623" w14:textId="26273857"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694" w:history="1">
        <w:r w:rsidR="00B94C8A" w:rsidRPr="00AB5C37">
          <w:rPr>
            <w:rStyle w:val="Hyperlink"/>
            <w:rFonts w:eastAsia="Calibri"/>
            <w:noProof/>
            <w:lang w:val="en-ZW"/>
          </w:rPr>
          <w:t>2.1</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rFonts w:eastAsia="Calibri"/>
            <w:noProof/>
            <w:lang w:val="en-ZW"/>
          </w:rPr>
          <w:t>Market Analysis</w:t>
        </w:r>
        <w:r w:rsidR="00B94C8A">
          <w:rPr>
            <w:noProof/>
            <w:webHidden/>
          </w:rPr>
          <w:tab/>
        </w:r>
        <w:r w:rsidR="00B94C8A">
          <w:rPr>
            <w:noProof/>
            <w:webHidden/>
          </w:rPr>
          <w:fldChar w:fldCharType="begin"/>
        </w:r>
        <w:r w:rsidR="00B94C8A">
          <w:rPr>
            <w:noProof/>
            <w:webHidden/>
          </w:rPr>
          <w:instrText xml:space="preserve"> PAGEREF _Toc167467694 \h </w:instrText>
        </w:r>
        <w:r w:rsidR="00B94C8A">
          <w:rPr>
            <w:noProof/>
            <w:webHidden/>
          </w:rPr>
        </w:r>
        <w:r w:rsidR="00B94C8A">
          <w:rPr>
            <w:noProof/>
            <w:webHidden/>
          </w:rPr>
          <w:fldChar w:fldCharType="separate"/>
        </w:r>
        <w:r w:rsidR="00B94C8A">
          <w:rPr>
            <w:noProof/>
            <w:webHidden/>
          </w:rPr>
          <w:t>5</w:t>
        </w:r>
        <w:r w:rsidR="00B94C8A">
          <w:rPr>
            <w:noProof/>
            <w:webHidden/>
          </w:rPr>
          <w:fldChar w:fldCharType="end"/>
        </w:r>
      </w:hyperlink>
    </w:p>
    <w:p w14:paraId="409100B4" w14:textId="7A2D4E85"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695" w:history="1">
        <w:r w:rsidR="00B94C8A" w:rsidRPr="00AB5C37">
          <w:rPr>
            <w:rStyle w:val="Hyperlink"/>
            <w:rFonts w:eastAsia="Calibri"/>
            <w:noProof/>
            <w:lang w:val="en-ZW"/>
          </w:rPr>
          <w:t>2.2</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rFonts w:eastAsia="Calibri"/>
            <w:noProof/>
            <w:lang w:val="en-ZW"/>
          </w:rPr>
          <w:t>Products And Services</w:t>
        </w:r>
        <w:r w:rsidR="00B94C8A">
          <w:rPr>
            <w:noProof/>
            <w:webHidden/>
          </w:rPr>
          <w:tab/>
        </w:r>
        <w:r w:rsidR="00B94C8A">
          <w:rPr>
            <w:noProof/>
            <w:webHidden/>
          </w:rPr>
          <w:fldChar w:fldCharType="begin"/>
        </w:r>
        <w:r w:rsidR="00B94C8A">
          <w:rPr>
            <w:noProof/>
            <w:webHidden/>
          </w:rPr>
          <w:instrText xml:space="preserve"> PAGEREF _Toc167467695 \h </w:instrText>
        </w:r>
        <w:r w:rsidR="00B94C8A">
          <w:rPr>
            <w:noProof/>
            <w:webHidden/>
          </w:rPr>
        </w:r>
        <w:r w:rsidR="00B94C8A">
          <w:rPr>
            <w:noProof/>
            <w:webHidden/>
          </w:rPr>
          <w:fldChar w:fldCharType="separate"/>
        </w:r>
        <w:r w:rsidR="00B94C8A">
          <w:rPr>
            <w:noProof/>
            <w:webHidden/>
          </w:rPr>
          <w:t>5</w:t>
        </w:r>
        <w:r w:rsidR="00B94C8A">
          <w:rPr>
            <w:noProof/>
            <w:webHidden/>
          </w:rPr>
          <w:fldChar w:fldCharType="end"/>
        </w:r>
      </w:hyperlink>
    </w:p>
    <w:p w14:paraId="15D4DA20" w14:textId="5F736ECC" w:rsidR="00B94C8A" w:rsidRDefault="00C65F76">
      <w:pPr>
        <w:pStyle w:val="TOC2"/>
        <w:tabs>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696" w:history="1">
        <w:r w:rsidR="00B94C8A" w:rsidRPr="00AB5C37">
          <w:rPr>
            <w:rStyle w:val="Hyperlink"/>
            <w:rFonts w:eastAsia="Calibri"/>
            <w:noProof/>
            <w:lang w:val="en-ZW"/>
          </w:rPr>
          <w:t>2.2.1 Branding Strategy</w:t>
        </w:r>
        <w:r w:rsidR="00B94C8A">
          <w:rPr>
            <w:noProof/>
            <w:webHidden/>
          </w:rPr>
          <w:tab/>
        </w:r>
        <w:r w:rsidR="00B94C8A">
          <w:rPr>
            <w:noProof/>
            <w:webHidden/>
          </w:rPr>
          <w:fldChar w:fldCharType="begin"/>
        </w:r>
        <w:r w:rsidR="00B94C8A">
          <w:rPr>
            <w:noProof/>
            <w:webHidden/>
          </w:rPr>
          <w:instrText xml:space="preserve"> PAGEREF _Toc167467696 \h </w:instrText>
        </w:r>
        <w:r w:rsidR="00B94C8A">
          <w:rPr>
            <w:noProof/>
            <w:webHidden/>
          </w:rPr>
        </w:r>
        <w:r w:rsidR="00B94C8A">
          <w:rPr>
            <w:noProof/>
            <w:webHidden/>
          </w:rPr>
          <w:fldChar w:fldCharType="separate"/>
        </w:r>
        <w:r w:rsidR="00B94C8A">
          <w:rPr>
            <w:noProof/>
            <w:webHidden/>
          </w:rPr>
          <w:t>5</w:t>
        </w:r>
        <w:r w:rsidR="00B94C8A">
          <w:rPr>
            <w:noProof/>
            <w:webHidden/>
          </w:rPr>
          <w:fldChar w:fldCharType="end"/>
        </w:r>
      </w:hyperlink>
    </w:p>
    <w:p w14:paraId="21C0C436" w14:textId="1DEDE98E"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697" w:history="1">
        <w:r w:rsidR="00B94C8A" w:rsidRPr="00AB5C37">
          <w:rPr>
            <w:rStyle w:val="Hyperlink"/>
            <w:rFonts w:eastAsia="Calibri"/>
            <w:noProof/>
            <w:lang w:val="en-ZW"/>
          </w:rPr>
          <w:t>2.3</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rFonts w:eastAsia="Calibri"/>
            <w:noProof/>
            <w:lang w:val="en-ZW"/>
          </w:rPr>
          <w:t>Distribution Channel</w:t>
        </w:r>
        <w:r w:rsidR="00B94C8A">
          <w:rPr>
            <w:noProof/>
            <w:webHidden/>
          </w:rPr>
          <w:tab/>
        </w:r>
        <w:r w:rsidR="00B94C8A">
          <w:rPr>
            <w:noProof/>
            <w:webHidden/>
          </w:rPr>
          <w:fldChar w:fldCharType="begin"/>
        </w:r>
        <w:r w:rsidR="00B94C8A">
          <w:rPr>
            <w:noProof/>
            <w:webHidden/>
          </w:rPr>
          <w:instrText xml:space="preserve"> PAGEREF _Toc167467697 \h </w:instrText>
        </w:r>
        <w:r w:rsidR="00B94C8A">
          <w:rPr>
            <w:noProof/>
            <w:webHidden/>
          </w:rPr>
        </w:r>
        <w:r w:rsidR="00B94C8A">
          <w:rPr>
            <w:noProof/>
            <w:webHidden/>
          </w:rPr>
          <w:fldChar w:fldCharType="separate"/>
        </w:r>
        <w:r w:rsidR="00B94C8A">
          <w:rPr>
            <w:noProof/>
            <w:webHidden/>
          </w:rPr>
          <w:t>5</w:t>
        </w:r>
        <w:r w:rsidR="00B94C8A">
          <w:rPr>
            <w:noProof/>
            <w:webHidden/>
          </w:rPr>
          <w:fldChar w:fldCharType="end"/>
        </w:r>
      </w:hyperlink>
    </w:p>
    <w:p w14:paraId="7B340323" w14:textId="7846A1C7"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698" w:history="1">
        <w:r w:rsidR="00B94C8A" w:rsidRPr="00AB5C37">
          <w:rPr>
            <w:rStyle w:val="Hyperlink"/>
            <w:rFonts w:eastAsia="Calibri"/>
            <w:noProof/>
            <w:lang w:val="en-ZW"/>
          </w:rPr>
          <w:t>2.4</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rFonts w:eastAsia="Calibri"/>
            <w:noProof/>
            <w:lang w:val="en-ZW"/>
          </w:rPr>
          <w:t>Marketing Strategies</w:t>
        </w:r>
        <w:r w:rsidR="00B94C8A">
          <w:rPr>
            <w:noProof/>
            <w:webHidden/>
          </w:rPr>
          <w:tab/>
        </w:r>
        <w:r w:rsidR="00B94C8A">
          <w:rPr>
            <w:noProof/>
            <w:webHidden/>
          </w:rPr>
          <w:fldChar w:fldCharType="begin"/>
        </w:r>
        <w:r w:rsidR="00B94C8A">
          <w:rPr>
            <w:noProof/>
            <w:webHidden/>
          </w:rPr>
          <w:instrText xml:space="preserve"> PAGEREF _Toc167467698 \h </w:instrText>
        </w:r>
        <w:r w:rsidR="00B94C8A">
          <w:rPr>
            <w:noProof/>
            <w:webHidden/>
          </w:rPr>
        </w:r>
        <w:r w:rsidR="00B94C8A">
          <w:rPr>
            <w:noProof/>
            <w:webHidden/>
          </w:rPr>
          <w:fldChar w:fldCharType="separate"/>
        </w:r>
        <w:r w:rsidR="00B94C8A">
          <w:rPr>
            <w:noProof/>
            <w:webHidden/>
          </w:rPr>
          <w:t>6</w:t>
        </w:r>
        <w:r w:rsidR="00B94C8A">
          <w:rPr>
            <w:noProof/>
            <w:webHidden/>
          </w:rPr>
          <w:fldChar w:fldCharType="end"/>
        </w:r>
      </w:hyperlink>
    </w:p>
    <w:p w14:paraId="15694669" w14:textId="2F40EF78"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699" w:history="1">
        <w:r w:rsidR="00B94C8A" w:rsidRPr="00AB5C37">
          <w:rPr>
            <w:rStyle w:val="Hyperlink"/>
            <w:rFonts w:eastAsia="Calibri"/>
            <w:noProof/>
            <w:lang w:val="en-ZW"/>
          </w:rPr>
          <w:t>2.5</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rFonts w:eastAsia="Calibri"/>
            <w:noProof/>
            <w:lang w:val="en-ZW"/>
          </w:rPr>
          <w:t>Budget and Resource Allocation</w:t>
        </w:r>
        <w:r w:rsidR="00B94C8A">
          <w:rPr>
            <w:noProof/>
            <w:webHidden/>
          </w:rPr>
          <w:tab/>
        </w:r>
        <w:r w:rsidR="00B94C8A">
          <w:rPr>
            <w:noProof/>
            <w:webHidden/>
          </w:rPr>
          <w:fldChar w:fldCharType="begin"/>
        </w:r>
        <w:r w:rsidR="00B94C8A">
          <w:rPr>
            <w:noProof/>
            <w:webHidden/>
          </w:rPr>
          <w:instrText xml:space="preserve"> PAGEREF _Toc167467699 \h </w:instrText>
        </w:r>
        <w:r w:rsidR="00B94C8A">
          <w:rPr>
            <w:noProof/>
            <w:webHidden/>
          </w:rPr>
        </w:r>
        <w:r w:rsidR="00B94C8A">
          <w:rPr>
            <w:noProof/>
            <w:webHidden/>
          </w:rPr>
          <w:fldChar w:fldCharType="separate"/>
        </w:r>
        <w:r w:rsidR="00B94C8A">
          <w:rPr>
            <w:noProof/>
            <w:webHidden/>
          </w:rPr>
          <w:t>6</w:t>
        </w:r>
        <w:r w:rsidR="00B94C8A">
          <w:rPr>
            <w:noProof/>
            <w:webHidden/>
          </w:rPr>
          <w:fldChar w:fldCharType="end"/>
        </w:r>
      </w:hyperlink>
    </w:p>
    <w:p w14:paraId="02BEE4D1" w14:textId="3A7635BE"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700" w:history="1">
        <w:r w:rsidR="00B94C8A" w:rsidRPr="00AB5C37">
          <w:rPr>
            <w:rStyle w:val="Hyperlink"/>
            <w:rFonts w:eastAsia="Calibri"/>
            <w:noProof/>
            <w:lang w:val="en-US"/>
          </w:rPr>
          <w:t>2.6</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rFonts w:eastAsia="Calibri"/>
            <w:noProof/>
            <w:lang w:val="en-US"/>
          </w:rPr>
          <w:t>Legal responsibility of the enterprise</w:t>
        </w:r>
        <w:r w:rsidR="00B94C8A">
          <w:rPr>
            <w:noProof/>
            <w:webHidden/>
          </w:rPr>
          <w:tab/>
        </w:r>
        <w:r w:rsidR="00B94C8A">
          <w:rPr>
            <w:noProof/>
            <w:webHidden/>
          </w:rPr>
          <w:fldChar w:fldCharType="begin"/>
        </w:r>
        <w:r w:rsidR="00B94C8A">
          <w:rPr>
            <w:noProof/>
            <w:webHidden/>
          </w:rPr>
          <w:instrText xml:space="preserve"> PAGEREF _Toc167467700 \h </w:instrText>
        </w:r>
        <w:r w:rsidR="00B94C8A">
          <w:rPr>
            <w:noProof/>
            <w:webHidden/>
          </w:rPr>
        </w:r>
        <w:r w:rsidR="00B94C8A">
          <w:rPr>
            <w:noProof/>
            <w:webHidden/>
          </w:rPr>
          <w:fldChar w:fldCharType="separate"/>
        </w:r>
        <w:r w:rsidR="00B94C8A">
          <w:rPr>
            <w:noProof/>
            <w:webHidden/>
          </w:rPr>
          <w:t>6</w:t>
        </w:r>
        <w:r w:rsidR="00B94C8A">
          <w:rPr>
            <w:noProof/>
            <w:webHidden/>
          </w:rPr>
          <w:fldChar w:fldCharType="end"/>
        </w:r>
      </w:hyperlink>
    </w:p>
    <w:p w14:paraId="705CE204" w14:textId="3178CAF0"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701" w:history="1">
        <w:r w:rsidR="00B94C8A" w:rsidRPr="00AB5C37">
          <w:rPr>
            <w:rStyle w:val="Hyperlink"/>
            <w:rFonts w:eastAsia="Calibri"/>
            <w:noProof/>
            <w:lang w:val="en-US"/>
          </w:rPr>
          <w:t>2.7</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rFonts w:eastAsia="Calibri"/>
            <w:noProof/>
            <w:lang w:val="en-US"/>
          </w:rPr>
          <w:t>Greening the enterprise</w:t>
        </w:r>
        <w:r w:rsidR="00B94C8A">
          <w:rPr>
            <w:noProof/>
            <w:webHidden/>
          </w:rPr>
          <w:tab/>
        </w:r>
        <w:r w:rsidR="00B94C8A">
          <w:rPr>
            <w:noProof/>
            <w:webHidden/>
          </w:rPr>
          <w:fldChar w:fldCharType="begin"/>
        </w:r>
        <w:r w:rsidR="00B94C8A">
          <w:rPr>
            <w:noProof/>
            <w:webHidden/>
          </w:rPr>
          <w:instrText xml:space="preserve"> PAGEREF _Toc167467701 \h </w:instrText>
        </w:r>
        <w:r w:rsidR="00B94C8A">
          <w:rPr>
            <w:noProof/>
            <w:webHidden/>
          </w:rPr>
        </w:r>
        <w:r w:rsidR="00B94C8A">
          <w:rPr>
            <w:noProof/>
            <w:webHidden/>
          </w:rPr>
          <w:fldChar w:fldCharType="separate"/>
        </w:r>
        <w:r w:rsidR="00B94C8A">
          <w:rPr>
            <w:noProof/>
            <w:webHidden/>
          </w:rPr>
          <w:t>7</w:t>
        </w:r>
        <w:r w:rsidR="00B94C8A">
          <w:rPr>
            <w:noProof/>
            <w:webHidden/>
          </w:rPr>
          <w:fldChar w:fldCharType="end"/>
        </w:r>
      </w:hyperlink>
    </w:p>
    <w:p w14:paraId="5BB6F22C" w14:textId="6ACB8E55" w:rsidR="00B94C8A" w:rsidRDefault="00C65F76" w:rsidP="00B94C8A">
      <w:pPr>
        <w:pStyle w:val="TOC1"/>
        <w:rPr>
          <w:rFonts w:asciiTheme="minorHAnsi" w:eastAsiaTheme="minorEastAsia" w:hAnsiTheme="minorHAnsi" w:cstheme="minorBidi"/>
          <w:noProof/>
          <w:kern w:val="2"/>
          <w:sz w:val="22"/>
          <w:szCs w:val="22"/>
          <w:lang w:eastAsia="en-ZW"/>
          <w14:ligatures w14:val="standardContextual"/>
        </w:rPr>
      </w:pPr>
      <w:hyperlink w:anchor="_Toc167467703" w:history="1">
        <w:r w:rsidR="00B94C8A">
          <w:rPr>
            <w:rFonts w:asciiTheme="minorHAnsi" w:eastAsiaTheme="minorEastAsia" w:hAnsiTheme="minorHAnsi" w:cstheme="minorBidi"/>
            <w:noProof/>
            <w:kern w:val="2"/>
            <w:lang w:eastAsia="en-ZW"/>
            <w14:ligatures w14:val="standardContextual"/>
          </w:rPr>
          <w:t xml:space="preserve">3. </w:t>
        </w:r>
        <w:r w:rsidR="00B94C8A" w:rsidRPr="00AB5C37">
          <w:rPr>
            <w:rStyle w:val="Hyperlink"/>
            <w:noProof/>
          </w:rPr>
          <w:t>THE EXTERNAL BUSINESS ENVIRONMENT</w:t>
        </w:r>
        <w:r w:rsidR="00B94C8A">
          <w:rPr>
            <w:noProof/>
            <w:webHidden/>
          </w:rPr>
          <w:tab/>
        </w:r>
        <w:r w:rsidR="00B94C8A">
          <w:rPr>
            <w:noProof/>
            <w:webHidden/>
          </w:rPr>
          <w:fldChar w:fldCharType="begin"/>
        </w:r>
        <w:r w:rsidR="00B94C8A">
          <w:rPr>
            <w:noProof/>
            <w:webHidden/>
          </w:rPr>
          <w:instrText xml:space="preserve"> PAGEREF _Toc167467703 \h </w:instrText>
        </w:r>
        <w:r w:rsidR="00B94C8A">
          <w:rPr>
            <w:noProof/>
            <w:webHidden/>
          </w:rPr>
        </w:r>
        <w:r w:rsidR="00B94C8A">
          <w:rPr>
            <w:noProof/>
            <w:webHidden/>
          </w:rPr>
          <w:fldChar w:fldCharType="separate"/>
        </w:r>
        <w:r w:rsidR="00B94C8A">
          <w:rPr>
            <w:noProof/>
            <w:webHidden/>
          </w:rPr>
          <w:t>8</w:t>
        </w:r>
        <w:r w:rsidR="00B94C8A">
          <w:rPr>
            <w:noProof/>
            <w:webHidden/>
          </w:rPr>
          <w:fldChar w:fldCharType="end"/>
        </w:r>
      </w:hyperlink>
    </w:p>
    <w:p w14:paraId="1475723B" w14:textId="53F45DBE"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705" w:history="1">
        <w:r w:rsidR="00B94C8A" w:rsidRPr="00AB5C37">
          <w:rPr>
            <w:rStyle w:val="Hyperlink"/>
            <w:noProof/>
          </w:rPr>
          <w:t>3.1</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noProof/>
          </w:rPr>
          <w:t>PESTELI features</w:t>
        </w:r>
        <w:r w:rsidR="00B94C8A">
          <w:rPr>
            <w:noProof/>
            <w:webHidden/>
          </w:rPr>
          <w:tab/>
        </w:r>
        <w:r w:rsidR="00B94C8A">
          <w:rPr>
            <w:noProof/>
            <w:webHidden/>
          </w:rPr>
          <w:fldChar w:fldCharType="begin"/>
        </w:r>
        <w:r w:rsidR="00B94C8A">
          <w:rPr>
            <w:noProof/>
            <w:webHidden/>
          </w:rPr>
          <w:instrText xml:space="preserve"> PAGEREF _Toc167467705 \h </w:instrText>
        </w:r>
        <w:r w:rsidR="00B94C8A">
          <w:rPr>
            <w:noProof/>
            <w:webHidden/>
          </w:rPr>
        </w:r>
        <w:r w:rsidR="00B94C8A">
          <w:rPr>
            <w:noProof/>
            <w:webHidden/>
          </w:rPr>
          <w:fldChar w:fldCharType="separate"/>
        </w:r>
        <w:r w:rsidR="00B94C8A">
          <w:rPr>
            <w:noProof/>
            <w:webHidden/>
          </w:rPr>
          <w:t>8</w:t>
        </w:r>
        <w:r w:rsidR="00B94C8A">
          <w:rPr>
            <w:noProof/>
            <w:webHidden/>
          </w:rPr>
          <w:fldChar w:fldCharType="end"/>
        </w:r>
      </w:hyperlink>
    </w:p>
    <w:p w14:paraId="78ABF8A7" w14:textId="02E3B381" w:rsidR="00B94C8A" w:rsidRDefault="00C65F76">
      <w:pPr>
        <w:pStyle w:val="TOC2"/>
        <w:tabs>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706" w:history="1">
        <w:r w:rsidR="00B94C8A" w:rsidRPr="00AB5C37">
          <w:rPr>
            <w:rStyle w:val="Hyperlink"/>
            <w:i/>
            <w:noProof/>
          </w:rPr>
          <w:t xml:space="preserve">3.2. </w:t>
        </w:r>
        <w:r w:rsidR="00B94C8A" w:rsidRPr="00AB5C37">
          <w:rPr>
            <w:rStyle w:val="Hyperlink"/>
            <w:noProof/>
          </w:rPr>
          <w:t>Strategic SWOT Analysis</w:t>
        </w:r>
        <w:r w:rsidR="00B94C8A">
          <w:rPr>
            <w:noProof/>
            <w:webHidden/>
          </w:rPr>
          <w:tab/>
        </w:r>
        <w:r w:rsidR="00B94C8A">
          <w:rPr>
            <w:noProof/>
            <w:webHidden/>
          </w:rPr>
          <w:fldChar w:fldCharType="begin"/>
        </w:r>
        <w:r w:rsidR="00B94C8A">
          <w:rPr>
            <w:noProof/>
            <w:webHidden/>
          </w:rPr>
          <w:instrText xml:space="preserve"> PAGEREF _Toc167467706 \h </w:instrText>
        </w:r>
        <w:r w:rsidR="00B94C8A">
          <w:rPr>
            <w:noProof/>
            <w:webHidden/>
          </w:rPr>
        </w:r>
        <w:r w:rsidR="00B94C8A">
          <w:rPr>
            <w:noProof/>
            <w:webHidden/>
          </w:rPr>
          <w:fldChar w:fldCharType="separate"/>
        </w:r>
        <w:r w:rsidR="00B94C8A">
          <w:rPr>
            <w:noProof/>
            <w:webHidden/>
          </w:rPr>
          <w:t>9</w:t>
        </w:r>
        <w:r w:rsidR="00B94C8A">
          <w:rPr>
            <w:noProof/>
            <w:webHidden/>
          </w:rPr>
          <w:fldChar w:fldCharType="end"/>
        </w:r>
      </w:hyperlink>
    </w:p>
    <w:p w14:paraId="786F19D9" w14:textId="782426C2" w:rsidR="00B94C8A" w:rsidRDefault="00C65F76">
      <w:pPr>
        <w:pStyle w:val="TOC1"/>
        <w:rPr>
          <w:rFonts w:asciiTheme="minorHAnsi" w:eastAsiaTheme="minorEastAsia" w:hAnsiTheme="minorHAnsi" w:cstheme="minorBidi"/>
          <w:noProof/>
          <w:kern w:val="2"/>
          <w:sz w:val="22"/>
          <w:szCs w:val="22"/>
          <w:lang w:eastAsia="en-ZW"/>
          <w14:ligatures w14:val="standardContextual"/>
        </w:rPr>
      </w:pPr>
      <w:hyperlink w:anchor="_Toc167467708" w:history="1">
        <w:r w:rsidR="00B94C8A" w:rsidRPr="00AB5C37">
          <w:rPr>
            <w:rStyle w:val="Hyperlink"/>
            <w:noProof/>
          </w:rPr>
          <w:t>4.</w:t>
        </w:r>
        <w:r w:rsidR="00B94C8A">
          <w:rPr>
            <w:rFonts w:asciiTheme="minorHAnsi" w:eastAsiaTheme="minorEastAsia" w:hAnsiTheme="minorHAnsi" w:cstheme="minorBidi"/>
            <w:noProof/>
            <w:kern w:val="2"/>
            <w:sz w:val="22"/>
            <w:szCs w:val="22"/>
            <w:lang w:eastAsia="en-ZW"/>
            <w14:ligatures w14:val="standardContextual"/>
          </w:rPr>
          <w:tab/>
        </w:r>
        <w:r w:rsidR="00B94C8A" w:rsidRPr="00AB5C37">
          <w:rPr>
            <w:rStyle w:val="Hyperlink"/>
            <w:noProof/>
          </w:rPr>
          <w:t>BUSINESS OWNERSHIP AND MANAGEMENT</w:t>
        </w:r>
        <w:r w:rsidR="00B94C8A">
          <w:rPr>
            <w:noProof/>
            <w:webHidden/>
          </w:rPr>
          <w:tab/>
        </w:r>
        <w:r w:rsidR="00B94C8A">
          <w:rPr>
            <w:noProof/>
            <w:webHidden/>
          </w:rPr>
          <w:fldChar w:fldCharType="begin"/>
        </w:r>
        <w:r w:rsidR="00B94C8A">
          <w:rPr>
            <w:noProof/>
            <w:webHidden/>
          </w:rPr>
          <w:instrText xml:space="preserve"> PAGEREF _Toc167467708 \h </w:instrText>
        </w:r>
        <w:r w:rsidR="00B94C8A">
          <w:rPr>
            <w:noProof/>
            <w:webHidden/>
          </w:rPr>
        </w:r>
        <w:r w:rsidR="00B94C8A">
          <w:rPr>
            <w:noProof/>
            <w:webHidden/>
          </w:rPr>
          <w:fldChar w:fldCharType="separate"/>
        </w:r>
        <w:r w:rsidR="00B94C8A">
          <w:rPr>
            <w:noProof/>
            <w:webHidden/>
          </w:rPr>
          <w:t>11</w:t>
        </w:r>
        <w:r w:rsidR="00B94C8A">
          <w:rPr>
            <w:noProof/>
            <w:webHidden/>
          </w:rPr>
          <w:fldChar w:fldCharType="end"/>
        </w:r>
      </w:hyperlink>
    </w:p>
    <w:p w14:paraId="593F8B59" w14:textId="0F8AE802" w:rsidR="00B94C8A" w:rsidRDefault="00C65F76">
      <w:pPr>
        <w:pStyle w:val="TOC1"/>
        <w:rPr>
          <w:rFonts w:asciiTheme="minorHAnsi" w:eastAsiaTheme="minorEastAsia" w:hAnsiTheme="minorHAnsi" w:cstheme="minorBidi"/>
          <w:noProof/>
          <w:kern w:val="2"/>
          <w:sz w:val="22"/>
          <w:szCs w:val="22"/>
          <w:lang w:eastAsia="en-ZW"/>
          <w14:ligatures w14:val="standardContextual"/>
        </w:rPr>
      </w:pPr>
      <w:hyperlink w:anchor="_Toc167467709" w:history="1">
        <w:r w:rsidR="00B94C8A" w:rsidRPr="00AB5C37">
          <w:rPr>
            <w:rStyle w:val="Hyperlink"/>
            <w:noProof/>
          </w:rPr>
          <w:t>5.</w:t>
        </w:r>
        <w:r w:rsidR="00B94C8A">
          <w:rPr>
            <w:rFonts w:asciiTheme="minorHAnsi" w:eastAsiaTheme="minorEastAsia" w:hAnsiTheme="minorHAnsi" w:cstheme="minorBidi"/>
            <w:noProof/>
            <w:kern w:val="2"/>
            <w:sz w:val="22"/>
            <w:szCs w:val="22"/>
            <w:lang w:eastAsia="en-ZW"/>
            <w14:ligatures w14:val="standardContextual"/>
          </w:rPr>
          <w:tab/>
        </w:r>
        <w:r w:rsidR="00B94C8A" w:rsidRPr="00AB5C37">
          <w:rPr>
            <w:rStyle w:val="Hyperlink"/>
            <w:noProof/>
          </w:rPr>
          <w:t>FINANCIAL PROJECTIONS</w:t>
        </w:r>
        <w:r w:rsidR="00B94C8A">
          <w:rPr>
            <w:noProof/>
            <w:webHidden/>
          </w:rPr>
          <w:tab/>
        </w:r>
        <w:r w:rsidR="00B94C8A">
          <w:rPr>
            <w:noProof/>
            <w:webHidden/>
          </w:rPr>
          <w:fldChar w:fldCharType="begin"/>
        </w:r>
        <w:r w:rsidR="00B94C8A">
          <w:rPr>
            <w:noProof/>
            <w:webHidden/>
          </w:rPr>
          <w:instrText xml:space="preserve"> PAGEREF _Toc167467709 \h </w:instrText>
        </w:r>
        <w:r w:rsidR="00B94C8A">
          <w:rPr>
            <w:noProof/>
            <w:webHidden/>
          </w:rPr>
        </w:r>
        <w:r w:rsidR="00B94C8A">
          <w:rPr>
            <w:noProof/>
            <w:webHidden/>
          </w:rPr>
          <w:fldChar w:fldCharType="separate"/>
        </w:r>
        <w:r w:rsidR="00B94C8A">
          <w:rPr>
            <w:noProof/>
            <w:webHidden/>
          </w:rPr>
          <w:t>12</w:t>
        </w:r>
        <w:r w:rsidR="00B94C8A">
          <w:rPr>
            <w:noProof/>
            <w:webHidden/>
          </w:rPr>
          <w:fldChar w:fldCharType="end"/>
        </w:r>
      </w:hyperlink>
    </w:p>
    <w:p w14:paraId="75D1B65C" w14:textId="2082BB3F"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710" w:history="1">
        <w:r w:rsidR="00B94C8A" w:rsidRPr="00AB5C37">
          <w:rPr>
            <w:rStyle w:val="Hyperlink"/>
            <w:noProof/>
          </w:rPr>
          <w:t>5.1</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noProof/>
          </w:rPr>
          <w:t>Annual Capital Expenditure before receipt of first income</w:t>
        </w:r>
        <w:r w:rsidR="00B94C8A">
          <w:rPr>
            <w:noProof/>
            <w:webHidden/>
          </w:rPr>
          <w:tab/>
        </w:r>
        <w:r w:rsidR="00B94C8A">
          <w:rPr>
            <w:noProof/>
            <w:webHidden/>
          </w:rPr>
          <w:fldChar w:fldCharType="begin"/>
        </w:r>
        <w:r w:rsidR="00B94C8A">
          <w:rPr>
            <w:noProof/>
            <w:webHidden/>
          </w:rPr>
          <w:instrText xml:space="preserve"> PAGEREF _Toc167467710 \h </w:instrText>
        </w:r>
        <w:r w:rsidR="00B94C8A">
          <w:rPr>
            <w:noProof/>
            <w:webHidden/>
          </w:rPr>
        </w:r>
        <w:r w:rsidR="00B94C8A">
          <w:rPr>
            <w:noProof/>
            <w:webHidden/>
          </w:rPr>
          <w:fldChar w:fldCharType="separate"/>
        </w:r>
        <w:r w:rsidR="00B94C8A">
          <w:rPr>
            <w:noProof/>
            <w:webHidden/>
          </w:rPr>
          <w:t>12</w:t>
        </w:r>
        <w:r w:rsidR="00B94C8A">
          <w:rPr>
            <w:noProof/>
            <w:webHidden/>
          </w:rPr>
          <w:fldChar w:fldCharType="end"/>
        </w:r>
      </w:hyperlink>
    </w:p>
    <w:p w14:paraId="094DF03F" w14:textId="259F3C81" w:rsidR="00B94C8A" w:rsidRDefault="00C65F76">
      <w:pPr>
        <w:pStyle w:val="TOC2"/>
        <w:tabs>
          <w:tab w:val="left" w:pos="880"/>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711" w:history="1">
        <w:r w:rsidR="00B94C8A" w:rsidRPr="00AB5C37">
          <w:rPr>
            <w:rStyle w:val="Hyperlink"/>
            <w:noProof/>
          </w:rPr>
          <w:t>5.2</w:t>
        </w:r>
        <w:r w:rsidR="00B94C8A">
          <w:rPr>
            <w:rFonts w:asciiTheme="minorHAnsi" w:eastAsiaTheme="minorEastAsia" w:hAnsiTheme="minorHAnsi" w:cstheme="minorBidi"/>
            <w:noProof/>
            <w:kern w:val="2"/>
            <w:sz w:val="22"/>
            <w:szCs w:val="22"/>
            <w:lang w:val="en-ZW" w:eastAsia="en-ZW"/>
            <w14:ligatures w14:val="standardContextual"/>
          </w:rPr>
          <w:tab/>
        </w:r>
        <w:r w:rsidR="00B94C8A" w:rsidRPr="00AB5C37">
          <w:rPr>
            <w:rStyle w:val="Hyperlink"/>
            <w:noProof/>
          </w:rPr>
          <w:t>Annual Cash Flow Budget</w:t>
        </w:r>
        <w:r w:rsidR="00B94C8A">
          <w:rPr>
            <w:noProof/>
            <w:webHidden/>
          </w:rPr>
          <w:tab/>
        </w:r>
        <w:r w:rsidR="00B94C8A">
          <w:rPr>
            <w:noProof/>
            <w:webHidden/>
          </w:rPr>
          <w:fldChar w:fldCharType="begin"/>
        </w:r>
        <w:r w:rsidR="00B94C8A">
          <w:rPr>
            <w:noProof/>
            <w:webHidden/>
          </w:rPr>
          <w:instrText xml:space="preserve"> PAGEREF _Toc167467711 \h </w:instrText>
        </w:r>
        <w:r w:rsidR="00B94C8A">
          <w:rPr>
            <w:noProof/>
            <w:webHidden/>
          </w:rPr>
        </w:r>
        <w:r w:rsidR="00B94C8A">
          <w:rPr>
            <w:noProof/>
            <w:webHidden/>
          </w:rPr>
          <w:fldChar w:fldCharType="separate"/>
        </w:r>
        <w:r w:rsidR="00B94C8A">
          <w:rPr>
            <w:noProof/>
            <w:webHidden/>
          </w:rPr>
          <w:t>13</w:t>
        </w:r>
        <w:r w:rsidR="00B94C8A">
          <w:rPr>
            <w:noProof/>
            <w:webHidden/>
          </w:rPr>
          <w:fldChar w:fldCharType="end"/>
        </w:r>
      </w:hyperlink>
    </w:p>
    <w:p w14:paraId="0E064814" w14:textId="57DC4833" w:rsidR="00B94C8A" w:rsidRDefault="00C65F76">
      <w:pPr>
        <w:pStyle w:val="TOC1"/>
        <w:rPr>
          <w:rFonts w:asciiTheme="minorHAnsi" w:eastAsiaTheme="minorEastAsia" w:hAnsiTheme="minorHAnsi" w:cstheme="minorBidi"/>
          <w:noProof/>
          <w:kern w:val="2"/>
          <w:sz w:val="22"/>
          <w:szCs w:val="22"/>
          <w:lang w:eastAsia="en-ZW"/>
          <w14:ligatures w14:val="standardContextual"/>
        </w:rPr>
      </w:pPr>
      <w:hyperlink w:anchor="_Toc167467712" w:history="1">
        <w:r w:rsidR="00B94C8A" w:rsidRPr="00AB5C37">
          <w:rPr>
            <w:rStyle w:val="Hyperlink"/>
            <w:noProof/>
          </w:rPr>
          <w:t>6.</w:t>
        </w:r>
        <w:r w:rsidR="00B94C8A">
          <w:rPr>
            <w:rFonts w:asciiTheme="minorHAnsi" w:eastAsiaTheme="minorEastAsia" w:hAnsiTheme="minorHAnsi" w:cstheme="minorBidi"/>
            <w:noProof/>
            <w:kern w:val="2"/>
            <w:sz w:val="22"/>
            <w:szCs w:val="22"/>
            <w:lang w:eastAsia="en-ZW"/>
            <w14:ligatures w14:val="standardContextual"/>
          </w:rPr>
          <w:tab/>
        </w:r>
        <w:r w:rsidR="00B94C8A" w:rsidRPr="00AB5C37">
          <w:rPr>
            <w:rStyle w:val="Hyperlink"/>
            <w:noProof/>
          </w:rPr>
          <w:t>CROPPING PROGRAM (2024-2025)</w:t>
        </w:r>
        <w:r w:rsidR="00B94C8A">
          <w:rPr>
            <w:noProof/>
            <w:webHidden/>
          </w:rPr>
          <w:tab/>
        </w:r>
        <w:r w:rsidR="00B94C8A">
          <w:rPr>
            <w:noProof/>
            <w:webHidden/>
          </w:rPr>
          <w:fldChar w:fldCharType="begin"/>
        </w:r>
        <w:r w:rsidR="00B94C8A">
          <w:rPr>
            <w:noProof/>
            <w:webHidden/>
          </w:rPr>
          <w:instrText xml:space="preserve"> PAGEREF _Toc167467712 \h </w:instrText>
        </w:r>
        <w:r w:rsidR="00B94C8A">
          <w:rPr>
            <w:noProof/>
            <w:webHidden/>
          </w:rPr>
        </w:r>
        <w:r w:rsidR="00B94C8A">
          <w:rPr>
            <w:noProof/>
            <w:webHidden/>
          </w:rPr>
          <w:fldChar w:fldCharType="separate"/>
        </w:r>
        <w:r w:rsidR="00B94C8A">
          <w:rPr>
            <w:noProof/>
            <w:webHidden/>
          </w:rPr>
          <w:t>14</w:t>
        </w:r>
        <w:r w:rsidR="00B94C8A">
          <w:rPr>
            <w:noProof/>
            <w:webHidden/>
          </w:rPr>
          <w:fldChar w:fldCharType="end"/>
        </w:r>
      </w:hyperlink>
    </w:p>
    <w:p w14:paraId="2207DAAB" w14:textId="48183DA5" w:rsidR="00B94C8A" w:rsidRDefault="00C65F76">
      <w:pPr>
        <w:pStyle w:val="TOC2"/>
        <w:tabs>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713" w:history="1">
        <w:r w:rsidR="00B94C8A" w:rsidRPr="00AB5C37">
          <w:rPr>
            <w:rStyle w:val="Hyperlink"/>
            <w:noProof/>
          </w:rPr>
          <w:t>6.1 Greenhouse</w:t>
        </w:r>
        <w:r w:rsidR="00B94C8A">
          <w:rPr>
            <w:noProof/>
            <w:webHidden/>
          </w:rPr>
          <w:tab/>
        </w:r>
        <w:r w:rsidR="00B94C8A">
          <w:rPr>
            <w:noProof/>
            <w:webHidden/>
          </w:rPr>
          <w:fldChar w:fldCharType="begin"/>
        </w:r>
        <w:r w:rsidR="00B94C8A">
          <w:rPr>
            <w:noProof/>
            <w:webHidden/>
          </w:rPr>
          <w:instrText xml:space="preserve"> PAGEREF _Toc167467713 \h </w:instrText>
        </w:r>
        <w:r w:rsidR="00B94C8A">
          <w:rPr>
            <w:noProof/>
            <w:webHidden/>
          </w:rPr>
        </w:r>
        <w:r w:rsidR="00B94C8A">
          <w:rPr>
            <w:noProof/>
            <w:webHidden/>
          </w:rPr>
          <w:fldChar w:fldCharType="separate"/>
        </w:r>
        <w:r w:rsidR="00B94C8A">
          <w:rPr>
            <w:noProof/>
            <w:webHidden/>
          </w:rPr>
          <w:t>14</w:t>
        </w:r>
        <w:r w:rsidR="00B94C8A">
          <w:rPr>
            <w:noProof/>
            <w:webHidden/>
          </w:rPr>
          <w:fldChar w:fldCharType="end"/>
        </w:r>
      </w:hyperlink>
    </w:p>
    <w:p w14:paraId="225C9CD4" w14:textId="2BA44FA1" w:rsidR="00B94C8A" w:rsidRDefault="00C65F76">
      <w:pPr>
        <w:pStyle w:val="TOC2"/>
        <w:tabs>
          <w:tab w:val="right" w:leader="dot" w:pos="9016"/>
        </w:tabs>
        <w:rPr>
          <w:rFonts w:asciiTheme="minorHAnsi" w:eastAsiaTheme="minorEastAsia" w:hAnsiTheme="minorHAnsi" w:cstheme="minorBidi"/>
          <w:noProof/>
          <w:kern w:val="2"/>
          <w:sz w:val="22"/>
          <w:szCs w:val="22"/>
          <w:lang w:val="en-ZW" w:eastAsia="en-ZW"/>
          <w14:ligatures w14:val="standardContextual"/>
        </w:rPr>
      </w:pPr>
      <w:hyperlink w:anchor="_Toc167467714" w:history="1">
        <w:r w:rsidR="00B94C8A" w:rsidRPr="00AB5C37">
          <w:rPr>
            <w:rStyle w:val="Hyperlink"/>
            <w:noProof/>
          </w:rPr>
          <w:t>6.2 Open-field</w:t>
        </w:r>
        <w:r w:rsidR="00B94C8A">
          <w:rPr>
            <w:noProof/>
            <w:webHidden/>
          </w:rPr>
          <w:tab/>
        </w:r>
        <w:r w:rsidR="00B94C8A">
          <w:rPr>
            <w:noProof/>
            <w:webHidden/>
          </w:rPr>
          <w:fldChar w:fldCharType="begin"/>
        </w:r>
        <w:r w:rsidR="00B94C8A">
          <w:rPr>
            <w:noProof/>
            <w:webHidden/>
          </w:rPr>
          <w:instrText xml:space="preserve"> PAGEREF _Toc167467714 \h </w:instrText>
        </w:r>
        <w:r w:rsidR="00B94C8A">
          <w:rPr>
            <w:noProof/>
            <w:webHidden/>
          </w:rPr>
        </w:r>
        <w:r w:rsidR="00B94C8A">
          <w:rPr>
            <w:noProof/>
            <w:webHidden/>
          </w:rPr>
          <w:fldChar w:fldCharType="separate"/>
        </w:r>
        <w:r w:rsidR="00B94C8A">
          <w:rPr>
            <w:noProof/>
            <w:webHidden/>
          </w:rPr>
          <w:t>14</w:t>
        </w:r>
        <w:r w:rsidR="00B94C8A">
          <w:rPr>
            <w:noProof/>
            <w:webHidden/>
          </w:rPr>
          <w:fldChar w:fldCharType="end"/>
        </w:r>
      </w:hyperlink>
    </w:p>
    <w:p w14:paraId="55F92829" w14:textId="54172B5E" w:rsidR="00B94C8A" w:rsidRDefault="00C65F76">
      <w:pPr>
        <w:pStyle w:val="TOC1"/>
        <w:rPr>
          <w:rFonts w:asciiTheme="minorHAnsi" w:eastAsiaTheme="minorEastAsia" w:hAnsiTheme="minorHAnsi" w:cstheme="minorBidi"/>
          <w:noProof/>
          <w:kern w:val="2"/>
          <w:sz w:val="22"/>
          <w:szCs w:val="22"/>
          <w:lang w:eastAsia="en-ZW"/>
          <w14:ligatures w14:val="standardContextual"/>
        </w:rPr>
      </w:pPr>
      <w:hyperlink w:anchor="_Toc167467715" w:history="1">
        <w:r w:rsidR="00B94C8A" w:rsidRPr="00AB5C37">
          <w:rPr>
            <w:rStyle w:val="Hyperlink"/>
            <w:b/>
            <w:noProof/>
          </w:rPr>
          <w:t>7.</w:t>
        </w:r>
        <w:r w:rsidR="00B94C8A">
          <w:rPr>
            <w:rFonts w:asciiTheme="minorHAnsi" w:eastAsiaTheme="minorEastAsia" w:hAnsiTheme="minorHAnsi" w:cstheme="minorBidi"/>
            <w:noProof/>
            <w:kern w:val="2"/>
            <w:sz w:val="22"/>
            <w:szCs w:val="22"/>
            <w:lang w:eastAsia="en-ZW"/>
            <w14:ligatures w14:val="standardContextual"/>
          </w:rPr>
          <w:tab/>
        </w:r>
        <w:r w:rsidR="00B94C8A" w:rsidRPr="00AB5C37">
          <w:rPr>
            <w:rStyle w:val="Hyperlink"/>
            <w:noProof/>
          </w:rPr>
          <w:t>RISK MANAGEMENT PLAN</w:t>
        </w:r>
        <w:r w:rsidR="00B94C8A">
          <w:rPr>
            <w:noProof/>
            <w:webHidden/>
          </w:rPr>
          <w:tab/>
        </w:r>
        <w:r w:rsidR="00B94C8A">
          <w:rPr>
            <w:noProof/>
            <w:webHidden/>
          </w:rPr>
          <w:fldChar w:fldCharType="begin"/>
        </w:r>
        <w:r w:rsidR="00B94C8A">
          <w:rPr>
            <w:noProof/>
            <w:webHidden/>
          </w:rPr>
          <w:instrText xml:space="preserve"> PAGEREF _Toc167467715 \h </w:instrText>
        </w:r>
        <w:r w:rsidR="00B94C8A">
          <w:rPr>
            <w:noProof/>
            <w:webHidden/>
          </w:rPr>
        </w:r>
        <w:r w:rsidR="00B94C8A">
          <w:rPr>
            <w:noProof/>
            <w:webHidden/>
          </w:rPr>
          <w:fldChar w:fldCharType="separate"/>
        </w:r>
        <w:r w:rsidR="00B94C8A">
          <w:rPr>
            <w:noProof/>
            <w:webHidden/>
          </w:rPr>
          <w:t>15</w:t>
        </w:r>
        <w:r w:rsidR="00B94C8A">
          <w:rPr>
            <w:noProof/>
            <w:webHidden/>
          </w:rPr>
          <w:fldChar w:fldCharType="end"/>
        </w:r>
      </w:hyperlink>
    </w:p>
    <w:p w14:paraId="5286A11C" w14:textId="370F9F34" w:rsidR="00B94C8A" w:rsidRDefault="00C65F76">
      <w:pPr>
        <w:pStyle w:val="TOC1"/>
        <w:rPr>
          <w:rFonts w:asciiTheme="minorHAnsi" w:eastAsiaTheme="minorEastAsia" w:hAnsiTheme="minorHAnsi" w:cstheme="minorBidi"/>
          <w:noProof/>
          <w:kern w:val="2"/>
          <w:sz w:val="22"/>
          <w:szCs w:val="22"/>
          <w:lang w:eastAsia="en-ZW"/>
          <w14:ligatures w14:val="standardContextual"/>
        </w:rPr>
      </w:pPr>
      <w:hyperlink w:anchor="_Toc167467716" w:history="1">
        <w:r w:rsidR="00B94C8A" w:rsidRPr="00AB5C37">
          <w:rPr>
            <w:rStyle w:val="Hyperlink"/>
            <w:noProof/>
          </w:rPr>
          <w:t>8.</w:t>
        </w:r>
        <w:r w:rsidR="00B94C8A">
          <w:rPr>
            <w:rFonts w:asciiTheme="minorHAnsi" w:eastAsiaTheme="minorEastAsia" w:hAnsiTheme="minorHAnsi" w:cstheme="minorBidi"/>
            <w:noProof/>
            <w:kern w:val="2"/>
            <w:sz w:val="22"/>
            <w:szCs w:val="22"/>
            <w:lang w:eastAsia="en-ZW"/>
            <w14:ligatures w14:val="standardContextual"/>
          </w:rPr>
          <w:tab/>
        </w:r>
        <w:r w:rsidR="00B94C8A" w:rsidRPr="00AB5C37">
          <w:rPr>
            <w:rStyle w:val="Hyperlink"/>
            <w:noProof/>
          </w:rPr>
          <w:t>SUSTAINABILITY PLAN</w:t>
        </w:r>
        <w:r w:rsidR="00B94C8A">
          <w:rPr>
            <w:noProof/>
            <w:webHidden/>
          </w:rPr>
          <w:tab/>
        </w:r>
        <w:r w:rsidR="00B94C8A">
          <w:rPr>
            <w:noProof/>
            <w:webHidden/>
          </w:rPr>
          <w:fldChar w:fldCharType="begin"/>
        </w:r>
        <w:r w:rsidR="00B94C8A">
          <w:rPr>
            <w:noProof/>
            <w:webHidden/>
          </w:rPr>
          <w:instrText xml:space="preserve"> PAGEREF _Toc167467716 \h </w:instrText>
        </w:r>
        <w:r w:rsidR="00B94C8A">
          <w:rPr>
            <w:noProof/>
            <w:webHidden/>
          </w:rPr>
        </w:r>
        <w:r w:rsidR="00B94C8A">
          <w:rPr>
            <w:noProof/>
            <w:webHidden/>
          </w:rPr>
          <w:fldChar w:fldCharType="separate"/>
        </w:r>
        <w:r w:rsidR="00B94C8A">
          <w:rPr>
            <w:noProof/>
            <w:webHidden/>
          </w:rPr>
          <w:t>15</w:t>
        </w:r>
        <w:r w:rsidR="00B94C8A">
          <w:rPr>
            <w:noProof/>
            <w:webHidden/>
          </w:rPr>
          <w:fldChar w:fldCharType="end"/>
        </w:r>
      </w:hyperlink>
    </w:p>
    <w:p w14:paraId="30040925" w14:textId="162566CA" w:rsidR="001A680D" w:rsidRDefault="00A03B36" w:rsidP="00C81B28">
      <w:pPr>
        <w:rPr>
          <w:b/>
          <w:u w:val="single"/>
        </w:rPr>
      </w:pPr>
      <w:r>
        <w:rPr>
          <w:b/>
          <w:bCs/>
          <w:noProof/>
        </w:rPr>
        <w:fldChar w:fldCharType="end"/>
      </w:r>
    </w:p>
    <w:p w14:paraId="01CB3AB0" w14:textId="77777777" w:rsidR="00A03B36" w:rsidRDefault="00A03B36" w:rsidP="00A03B36">
      <w:pPr>
        <w:spacing w:line="360" w:lineRule="auto"/>
        <w:jc w:val="both"/>
        <w:rPr>
          <w:b/>
          <w:u w:val="single"/>
        </w:rPr>
      </w:pPr>
    </w:p>
    <w:p w14:paraId="525AD446" w14:textId="77777777" w:rsidR="00F70580" w:rsidRPr="00F70580" w:rsidRDefault="00F70580" w:rsidP="00F70580"/>
    <w:p w14:paraId="50FF0D52" w14:textId="77777777" w:rsidR="00F70580" w:rsidRPr="00F70580" w:rsidRDefault="00F70580" w:rsidP="00F70580"/>
    <w:p w14:paraId="44E8B9EB" w14:textId="77777777" w:rsidR="00F70580" w:rsidRDefault="00F70580" w:rsidP="00F70580">
      <w:pPr>
        <w:rPr>
          <w:b/>
          <w:u w:val="single"/>
        </w:rPr>
      </w:pPr>
    </w:p>
    <w:p w14:paraId="122E2278" w14:textId="77777777" w:rsidR="00F70580" w:rsidRDefault="00F70580" w:rsidP="00F70580">
      <w:pPr>
        <w:rPr>
          <w:b/>
          <w:u w:val="single"/>
        </w:rPr>
      </w:pPr>
    </w:p>
    <w:p w14:paraId="3AC99C63" w14:textId="77777777" w:rsidR="00F70580" w:rsidRDefault="00F70580" w:rsidP="00F70580">
      <w:pPr>
        <w:jc w:val="center"/>
      </w:pPr>
    </w:p>
    <w:p w14:paraId="2253DF1C" w14:textId="77777777" w:rsidR="00F70580" w:rsidRDefault="00F70580" w:rsidP="00F70580">
      <w:pPr>
        <w:jc w:val="center"/>
      </w:pPr>
    </w:p>
    <w:p w14:paraId="40068699" w14:textId="77777777" w:rsidR="00F70580" w:rsidRDefault="00F70580" w:rsidP="00F70580">
      <w:pPr>
        <w:jc w:val="center"/>
      </w:pPr>
    </w:p>
    <w:p w14:paraId="28B98F2D" w14:textId="77777777" w:rsidR="00F70580" w:rsidRDefault="00F70580" w:rsidP="00F70580">
      <w:pPr>
        <w:jc w:val="center"/>
      </w:pPr>
    </w:p>
    <w:p w14:paraId="754DEB13" w14:textId="77777777" w:rsidR="00F70580" w:rsidRPr="00F70580" w:rsidRDefault="00F70580" w:rsidP="00F70580">
      <w:pPr>
        <w:jc w:val="center"/>
      </w:pPr>
    </w:p>
    <w:p w14:paraId="48D4EDEC" w14:textId="0D6B527E" w:rsidR="00A03B36" w:rsidRPr="0038475C" w:rsidRDefault="00747D57" w:rsidP="00747D57">
      <w:pPr>
        <w:pStyle w:val="Heading1"/>
        <w:numPr>
          <w:ilvl w:val="0"/>
          <w:numId w:val="8"/>
        </w:numPr>
        <w:spacing w:line="360" w:lineRule="auto"/>
        <w:jc w:val="both"/>
        <w:rPr>
          <w:sz w:val="32"/>
          <w:szCs w:val="32"/>
        </w:rPr>
      </w:pPr>
      <w:bookmarkStart w:id="1" w:name="_Toc167467688"/>
      <w:r w:rsidRPr="0038475C">
        <w:rPr>
          <w:sz w:val="32"/>
          <w:szCs w:val="32"/>
        </w:rPr>
        <w:t>BUSINESS OVERVIEW</w:t>
      </w:r>
      <w:bookmarkEnd w:id="1"/>
    </w:p>
    <w:p w14:paraId="2BB85A04" w14:textId="51ACBEFD" w:rsidR="00A03B36" w:rsidRDefault="00747D57" w:rsidP="001B0F86">
      <w:pPr>
        <w:pStyle w:val="Heading2"/>
        <w:spacing w:line="360" w:lineRule="auto"/>
        <w:jc w:val="both"/>
        <w:rPr>
          <w:rFonts w:ascii="Times New Roman" w:hAnsi="Times New Roman"/>
          <w:sz w:val="24"/>
        </w:rPr>
      </w:pPr>
      <w:bookmarkStart w:id="2" w:name="_Toc167467689"/>
      <w:r>
        <w:rPr>
          <w:rFonts w:ascii="Times New Roman" w:hAnsi="Times New Roman"/>
        </w:rPr>
        <w:t>1.1</w:t>
      </w:r>
      <w:r>
        <w:rPr>
          <w:rFonts w:ascii="Times New Roman" w:hAnsi="Times New Roman"/>
        </w:rPr>
        <w:tab/>
      </w:r>
      <w:r w:rsidR="00A03B36">
        <w:rPr>
          <w:rFonts w:ascii="Times New Roman" w:hAnsi="Times New Roman"/>
        </w:rPr>
        <w:t>Executive Summary</w:t>
      </w:r>
      <w:bookmarkEnd w:id="2"/>
    </w:p>
    <w:p w14:paraId="34AEA5DC" w14:textId="4AC13A12" w:rsidR="004B6B1A" w:rsidRDefault="00A03B36" w:rsidP="001A680D">
      <w:pPr>
        <w:spacing w:after="160" w:line="360" w:lineRule="auto"/>
        <w:rPr>
          <w:rFonts w:eastAsia="Calibri"/>
          <w:lang w:val="en-ZW"/>
        </w:rPr>
      </w:pPr>
      <w:r>
        <w:rPr>
          <w:rFonts w:eastAsia="Calibri"/>
          <w:lang w:val="en-ZW"/>
        </w:rPr>
        <w:t xml:space="preserve">Bhekeni Thuthukani </w:t>
      </w:r>
      <w:r w:rsidR="00DD042F">
        <w:rPr>
          <w:rFonts w:eastAsia="Calibri"/>
          <w:lang w:val="en-ZW"/>
        </w:rPr>
        <w:t>Enterprise</w:t>
      </w:r>
      <w:r w:rsidR="00CF19BE">
        <w:rPr>
          <w:rFonts w:eastAsia="Calibri"/>
          <w:lang w:val="en-ZW"/>
        </w:rPr>
        <w:t xml:space="preserve"> (BTE)</w:t>
      </w:r>
      <w:r>
        <w:rPr>
          <w:rFonts w:eastAsia="Calibri"/>
          <w:lang w:val="en-ZW"/>
        </w:rPr>
        <w:t xml:space="preserve"> is a community-based horticultur</w:t>
      </w:r>
      <w:r w:rsidR="00DD042F">
        <w:rPr>
          <w:rFonts w:eastAsia="Calibri"/>
          <w:lang w:val="en-ZW"/>
        </w:rPr>
        <w:t>al enterprise</w:t>
      </w:r>
      <w:r w:rsidR="00543BCE">
        <w:rPr>
          <w:rFonts w:eastAsia="Calibri"/>
          <w:lang w:val="en-ZW"/>
        </w:rPr>
        <w:t xml:space="preserve"> </w:t>
      </w:r>
      <w:r w:rsidR="00CF19BE">
        <w:rPr>
          <w:rFonts w:eastAsia="Calibri"/>
          <w:lang w:val="en-ZW"/>
        </w:rPr>
        <w:t>operating</w:t>
      </w:r>
      <w:r>
        <w:rPr>
          <w:rFonts w:eastAsia="Calibri"/>
          <w:lang w:val="en-ZW"/>
        </w:rPr>
        <w:t xml:space="preserve"> in the Ntabazinduna area of Matabeleland North under the Umguza Rural District</w:t>
      </w:r>
      <w:r w:rsidR="00DD042F">
        <w:rPr>
          <w:rFonts w:eastAsia="Calibri"/>
          <w:lang w:val="en-ZW"/>
        </w:rPr>
        <w:t xml:space="preserve"> Council (RDC)</w:t>
      </w:r>
      <w:r>
        <w:rPr>
          <w:rFonts w:eastAsia="Calibri"/>
          <w:lang w:val="en-ZW"/>
        </w:rPr>
        <w:t xml:space="preserve">. </w:t>
      </w:r>
      <w:r w:rsidR="00DD042F">
        <w:rPr>
          <w:rFonts w:eastAsia="Calibri"/>
          <w:lang w:val="en-ZW"/>
        </w:rPr>
        <w:t>The enterprise</w:t>
      </w:r>
      <w:r w:rsidR="00543BCE">
        <w:rPr>
          <w:rFonts w:eastAsia="Calibri"/>
          <w:lang w:val="en-ZW"/>
        </w:rPr>
        <w:t xml:space="preserve"> </w:t>
      </w:r>
      <w:r>
        <w:rPr>
          <w:rFonts w:eastAsia="Calibri"/>
          <w:lang w:val="en-ZW"/>
        </w:rPr>
        <w:t xml:space="preserve">is </w:t>
      </w:r>
      <w:r w:rsidR="00DD042F">
        <w:rPr>
          <w:rFonts w:eastAsia="Calibri"/>
          <w:lang w:val="en-ZW"/>
        </w:rPr>
        <w:t>owned and managed by the Bhekeni Thuthukani Cooperative</w:t>
      </w:r>
      <w:r>
        <w:rPr>
          <w:rFonts w:eastAsia="Calibri"/>
          <w:lang w:val="en-ZW"/>
        </w:rPr>
        <w:t xml:space="preserve"> consisting of 50 beneficiaries from disadvantaged backgrounds. The </w:t>
      </w:r>
      <w:r w:rsidR="00DD042F">
        <w:rPr>
          <w:rFonts w:eastAsia="Calibri"/>
          <w:lang w:val="en-ZW"/>
        </w:rPr>
        <w:t>flagship Local Economic Development (LED) enterprise seeks</w:t>
      </w:r>
      <w:r w:rsidR="00543BCE">
        <w:rPr>
          <w:rFonts w:eastAsia="Calibri"/>
          <w:lang w:val="en-ZW"/>
        </w:rPr>
        <w:t xml:space="preserve"> </w:t>
      </w:r>
      <w:r>
        <w:rPr>
          <w:rFonts w:eastAsia="Calibri"/>
          <w:lang w:val="en-ZW"/>
        </w:rPr>
        <w:t>to address</w:t>
      </w:r>
      <w:r w:rsidR="00CF19BE">
        <w:rPr>
          <w:rFonts w:eastAsia="Calibri"/>
          <w:lang w:val="en-ZW"/>
        </w:rPr>
        <w:t xml:space="preserve"> issues contributing to increases in</w:t>
      </w:r>
      <w:r>
        <w:rPr>
          <w:rFonts w:eastAsia="Calibri"/>
          <w:lang w:val="en-ZW"/>
        </w:rPr>
        <w:t xml:space="preserve"> </w:t>
      </w:r>
      <w:r w:rsidR="00CF19BE">
        <w:rPr>
          <w:rFonts w:eastAsia="Calibri"/>
          <w:lang w:val="en-ZW"/>
        </w:rPr>
        <w:t>cases of G</w:t>
      </w:r>
      <w:r>
        <w:rPr>
          <w:rFonts w:eastAsia="Calibri"/>
          <w:lang w:val="en-ZW"/>
        </w:rPr>
        <w:t>ender-</w:t>
      </w:r>
      <w:r w:rsidR="00CF19BE">
        <w:rPr>
          <w:rFonts w:eastAsia="Calibri"/>
          <w:lang w:val="en-ZW"/>
        </w:rPr>
        <w:t>B</w:t>
      </w:r>
      <w:r>
        <w:rPr>
          <w:rFonts w:eastAsia="Calibri"/>
          <w:lang w:val="en-ZW"/>
        </w:rPr>
        <w:t xml:space="preserve">ased </w:t>
      </w:r>
      <w:r w:rsidR="00CF19BE">
        <w:rPr>
          <w:rFonts w:eastAsia="Calibri"/>
          <w:lang w:val="en-ZW"/>
        </w:rPr>
        <w:t>V</w:t>
      </w:r>
      <w:r>
        <w:rPr>
          <w:rFonts w:eastAsia="Calibri"/>
          <w:lang w:val="en-ZW"/>
        </w:rPr>
        <w:t>iolence</w:t>
      </w:r>
      <w:r w:rsidR="00CF19BE">
        <w:rPr>
          <w:rFonts w:eastAsia="Calibri"/>
          <w:lang w:val="en-ZW"/>
        </w:rPr>
        <w:t xml:space="preserve"> (GBV)</w:t>
      </w:r>
      <w:r>
        <w:rPr>
          <w:rFonts w:eastAsia="Calibri"/>
          <w:lang w:val="en-ZW"/>
        </w:rPr>
        <w:t xml:space="preserve"> in the community by leveraging on horticulture as a transformative tool. </w:t>
      </w:r>
    </w:p>
    <w:p w14:paraId="141CC339" w14:textId="235A002A" w:rsidR="004B6B1A" w:rsidRDefault="00A03B36" w:rsidP="001A680D">
      <w:pPr>
        <w:spacing w:after="160" w:line="360" w:lineRule="auto"/>
        <w:rPr>
          <w:rFonts w:eastAsia="Calibri"/>
          <w:lang w:val="en-ZW"/>
        </w:rPr>
      </w:pPr>
      <w:r>
        <w:rPr>
          <w:rFonts w:eastAsia="Calibri"/>
          <w:lang w:val="en-ZW"/>
        </w:rPr>
        <w:t>The</w:t>
      </w:r>
      <w:r w:rsidR="00DD042F">
        <w:rPr>
          <w:rFonts w:eastAsia="Calibri"/>
          <w:lang w:val="en-ZW"/>
        </w:rPr>
        <w:t xml:space="preserve"> enterprise</w:t>
      </w:r>
      <w:r>
        <w:rPr>
          <w:rFonts w:eastAsia="Calibri"/>
          <w:lang w:val="en-ZW"/>
        </w:rPr>
        <w:t xml:space="preserve"> was established in 2023 </w:t>
      </w:r>
      <w:r w:rsidR="00CF19BE">
        <w:rPr>
          <w:rFonts w:eastAsia="Calibri"/>
          <w:lang w:val="en-ZW"/>
        </w:rPr>
        <w:t xml:space="preserve">with the overarching </w:t>
      </w:r>
      <w:r w:rsidR="00543BCE">
        <w:rPr>
          <w:rFonts w:eastAsia="Calibri"/>
          <w:lang w:val="en-ZW"/>
        </w:rPr>
        <w:t>object</w:t>
      </w:r>
      <w:r w:rsidR="00CF19BE">
        <w:rPr>
          <w:rFonts w:eastAsia="Calibri"/>
          <w:lang w:val="en-ZW"/>
        </w:rPr>
        <w:t xml:space="preserve"> of contributing towards a reduction in poverty and GBV cases among the vulnerable members of the targeted community</w:t>
      </w:r>
      <w:r>
        <w:rPr>
          <w:rFonts w:eastAsia="Calibri"/>
          <w:lang w:val="en-ZW"/>
        </w:rPr>
        <w:t>,  and</w:t>
      </w:r>
      <w:r w:rsidR="00CF19BE">
        <w:rPr>
          <w:rFonts w:eastAsia="Calibri"/>
          <w:lang w:val="en-ZW"/>
        </w:rPr>
        <w:t xml:space="preserve"> an</w:t>
      </w:r>
      <w:r>
        <w:rPr>
          <w:rFonts w:eastAsia="Calibri"/>
          <w:lang w:val="en-ZW"/>
        </w:rPr>
        <w:t xml:space="preserve"> </w:t>
      </w:r>
      <w:r w:rsidR="00CF19BE">
        <w:rPr>
          <w:rFonts w:eastAsia="Calibri"/>
          <w:lang w:val="en-ZW"/>
        </w:rPr>
        <w:t xml:space="preserve">improvement in the performance of the </w:t>
      </w:r>
      <w:r>
        <w:rPr>
          <w:rFonts w:eastAsia="Calibri"/>
          <w:lang w:val="en-ZW"/>
        </w:rPr>
        <w:t>local econom</w:t>
      </w:r>
      <w:r w:rsidR="00CF19BE">
        <w:rPr>
          <w:rFonts w:eastAsia="Calibri"/>
          <w:lang w:val="en-ZW"/>
        </w:rPr>
        <w:t>y.</w:t>
      </w:r>
      <w:r>
        <w:rPr>
          <w:rFonts w:eastAsia="Calibri"/>
          <w:lang w:val="en-ZW"/>
        </w:rPr>
        <w:t xml:space="preserve"> This is a bold initiative to harness the resources of the community </w:t>
      </w:r>
      <w:r w:rsidR="00AC547B">
        <w:rPr>
          <w:rFonts w:eastAsia="Calibri"/>
          <w:lang w:val="en-ZW"/>
        </w:rPr>
        <w:t>through growing</w:t>
      </w:r>
      <w:r w:rsidR="00543BCE">
        <w:rPr>
          <w:rFonts w:eastAsia="Calibri"/>
          <w:lang w:val="en-ZW"/>
        </w:rPr>
        <w:t xml:space="preserve"> </w:t>
      </w:r>
      <w:r>
        <w:rPr>
          <w:rFonts w:eastAsia="Calibri"/>
          <w:lang w:val="en-ZW"/>
        </w:rPr>
        <w:t>vegetables</w:t>
      </w:r>
      <w:r w:rsidR="00AC547B">
        <w:rPr>
          <w:rFonts w:eastAsia="Calibri"/>
          <w:lang w:val="en-ZW"/>
        </w:rPr>
        <w:t xml:space="preserve"> on communal land. This is expected to contribute towards an</w:t>
      </w:r>
      <w:r>
        <w:rPr>
          <w:rFonts w:eastAsia="Calibri"/>
          <w:lang w:val="en-ZW"/>
        </w:rPr>
        <w:t xml:space="preserve"> increase </w:t>
      </w:r>
      <w:r w:rsidR="00543BCE">
        <w:rPr>
          <w:rFonts w:eastAsia="Calibri"/>
          <w:lang w:val="en-ZW"/>
        </w:rPr>
        <w:t xml:space="preserve">in </w:t>
      </w:r>
      <w:r>
        <w:rPr>
          <w:rFonts w:eastAsia="Calibri"/>
          <w:lang w:val="en-ZW"/>
        </w:rPr>
        <w:t xml:space="preserve">the income </w:t>
      </w:r>
      <w:r w:rsidR="00AC547B">
        <w:rPr>
          <w:rFonts w:eastAsia="Calibri"/>
          <w:lang w:val="en-ZW"/>
        </w:rPr>
        <w:t xml:space="preserve">level and overall well-being </w:t>
      </w:r>
      <w:r>
        <w:rPr>
          <w:rFonts w:eastAsia="Calibri"/>
          <w:lang w:val="en-ZW"/>
        </w:rPr>
        <w:t xml:space="preserve">of the community through sales of fresh produce. </w:t>
      </w:r>
      <w:r w:rsidR="00AC547B">
        <w:rPr>
          <w:rFonts w:eastAsia="Calibri"/>
          <w:lang w:val="en-ZW"/>
        </w:rPr>
        <w:t>The</w:t>
      </w:r>
      <w:r w:rsidR="00543BCE">
        <w:rPr>
          <w:rFonts w:eastAsia="Calibri"/>
          <w:lang w:val="en-ZW"/>
        </w:rPr>
        <w:t xml:space="preserve"> </w:t>
      </w:r>
      <w:r>
        <w:rPr>
          <w:rFonts w:eastAsia="Calibri"/>
          <w:lang w:val="en-ZW"/>
        </w:rPr>
        <w:t xml:space="preserve">main objective </w:t>
      </w:r>
      <w:r w:rsidR="00AC547B">
        <w:rPr>
          <w:rFonts w:eastAsia="Calibri"/>
          <w:lang w:val="en-ZW"/>
        </w:rPr>
        <w:t xml:space="preserve">of the business </w:t>
      </w:r>
      <w:r>
        <w:rPr>
          <w:rFonts w:eastAsia="Calibri"/>
          <w:lang w:val="en-ZW"/>
        </w:rPr>
        <w:t xml:space="preserve">is to improve the livelihoods of </w:t>
      </w:r>
      <w:r w:rsidR="00543BCE">
        <w:rPr>
          <w:rFonts w:eastAsia="Calibri"/>
          <w:lang w:val="en-ZW"/>
        </w:rPr>
        <w:t xml:space="preserve">the </w:t>
      </w:r>
      <w:r>
        <w:rPr>
          <w:rFonts w:eastAsia="Calibri"/>
          <w:lang w:val="en-ZW"/>
        </w:rPr>
        <w:t>poor and</w:t>
      </w:r>
      <w:r w:rsidR="00AC547B">
        <w:rPr>
          <w:rFonts w:eastAsia="Calibri"/>
          <w:lang w:val="en-ZW"/>
        </w:rPr>
        <w:t xml:space="preserve"> contribute towards a</w:t>
      </w:r>
      <w:r>
        <w:rPr>
          <w:rFonts w:eastAsia="Calibri"/>
          <w:lang w:val="en-ZW"/>
        </w:rPr>
        <w:t xml:space="preserve"> reduc</w:t>
      </w:r>
      <w:r w:rsidR="00AC547B">
        <w:rPr>
          <w:rFonts w:eastAsia="Calibri"/>
          <w:lang w:val="en-ZW"/>
        </w:rPr>
        <w:t>tion in</w:t>
      </w:r>
      <w:r>
        <w:rPr>
          <w:rFonts w:eastAsia="Calibri"/>
          <w:lang w:val="en-ZW"/>
        </w:rPr>
        <w:t xml:space="preserve"> </w:t>
      </w:r>
      <w:r w:rsidR="00543BCE">
        <w:rPr>
          <w:rFonts w:eastAsia="Calibri"/>
          <w:lang w:val="en-ZW"/>
        </w:rPr>
        <w:t>gender-based</w:t>
      </w:r>
      <w:r>
        <w:rPr>
          <w:rFonts w:eastAsia="Calibri"/>
          <w:lang w:val="en-ZW"/>
        </w:rPr>
        <w:t xml:space="preserve"> violence in Ntabazinduna, Umguza District. This is an income generation project </w:t>
      </w:r>
      <w:r w:rsidR="00AC547B">
        <w:rPr>
          <w:rFonts w:eastAsia="Calibri"/>
          <w:lang w:val="en-ZW"/>
        </w:rPr>
        <w:t>leveraging</w:t>
      </w:r>
      <w:r w:rsidR="00543BCE">
        <w:rPr>
          <w:rFonts w:eastAsia="Calibri"/>
          <w:lang w:val="en-ZW"/>
        </w:rPr>
        <w:t xml:space="preserve"> </w:t>
      </w:r>
      <w:r>
        <w:rPr>
          <w:rFonts w:eastAsia="Calibri"/>
          <w:lang w:val="en-ZW"/>
        </w:rPr>
        <w:t>horticulture as a stepping stone to improv</w:t>
      </w:r>
      <w:r w:rsidR="00AC547B">
        <w:rPr>
          <w:rFonts w:eastAsia="Calibri"/>
          <w:lang w:val="en-ZW"/>
        </w:rPr>
        <w:t>ing</w:t>
      </w:r>
      <w:r>
        <w:rPr>
          <w:rFonts w:eastAsia="Calibri"/>
          <w:lang w:val="en-ZW"/>
        </w:rPr>
        <w:t xml:space="preserve"> the overall social and economic </w:t>
      </w:r>
      <w:r w:rsidR="00AC547B">
        <w:rPr>
          <w:rFonts w:eastAsia="Calibri"/>
          <w:lang w:val="en-ZW"/>
        </w:rPr>
        <w:t>situation</w:t>
      </w:r>
      <w:r>
        <w:rPr>
          <w:rFonts w:eastAsia="Calibri"/>
          <w:lang w:val="en-ZW"/>
        </w:rPr>
        <w:t xml:space="preserve"> in the community. </w:t>
      </w:r>
      <w:r w:rsidR="00AC547B">
        <w:rPr>
          <w:rFonts w:eastAsia="Calibri"/>
          <w:lang w:val="en-ZW"/>
        </w:rPr>
        <w:t xml:space="preserve">Studies have shown </w:t>
      </w:r>
      <w:r>
        <w:rPr>
          <w:rFonts w:eastAsia="Calibri"/>
          <w:lang w:val="en-ZW"/>
        </w:rPr>
        <w:t>that communities have l</w:t>
      </w:r>
      <w:r w:rsidR="00AC547B">
        <w:rPr>
          <w:rFonts w:eastAsia="Calibri"/>
          <w:lang w:val="en-ZW"/>
        </w:rPr>
        <w:t>imited</w:t>
      </w:r>
      <w:r>
        <w:rPr>
          <w:rFonts w:eastAsia="Calibri"/>
          <w:lang w:val="en-ZW"/>
        </w:rPr>
        <w:t xml:space="preserve"> access to </w:t>
      </w:r>
      <w:r w:rsidR="00AC547B">
        <w:rPr>
          <w:rFonts w:eastAsia="Calibri"/>
          <w:lang w:val="en-ZW"/>
        </w:rPr>
        <w:t>productive</w:t>
      </w:r>
      <w:r>
        <w:rPr>
          <w:rFonts w:eastAsia="Calibri"/>
          <w:lang w:val="en-ZW"/>
        </w:rPr>
        <w:t xml:space="preserve"> resources and opportunities necessary </w:t>
      </w:r>
      <w:r w:rsidR="00543BCE">
        <w:rPr>
          <w:rFonts w:eastAsia="Calibri"/>
          <w:lang w:val="en-ZW"/>
        </w:rPr>
        <w:t>for building</w:t>
      </w:r>
      <w:r>
        <w:rPr>
          <w:rFonts w:eastAsia="Calibri"/>
          <w:lang w:val="en-ZW"/>
        </w:rPr>
        <w:t xml:space="preserve"> and sustain</w:t>
      </w:r>
      <w:r w:rsidR="00AC547B">
        <w:rPr>
          <w:rFonts w:eastAsia="Calibri"/>
          <w:lang w:val="en-ZW"/>
        </w:rPr>
        <w:t>ing</w:t>
      </w:r>
      <w:r>
        <w:rPr>
          <w:rFonts w:eastAsia="Calibri"/>
          <w:lang w:val="en-ZW"/>
        </w:rPr>
        <w:t xml:space="preserve"> </w:t>
      </w:r>
      <w:r w:rsidR="00AC547B">
        <w:rPr>
          <w:rFonts w:eastAsia="Calibri"/>
          <w:lang w:val="en-ZW"/>
        </w:rPr>
        <w:t>their</w:t>
      </w:r>
      <w:r>
        <w:rPr>
          <w:rFonts w:eastAsia="Calibri"/>
          <w:lang w:val="en-ZW"/>
        </w:rPr>
        <w:t xml:space="preserve"> livelihood</w:t>
      </w:r>
      <w:r w:rsidR="00AC547B">
        <w:rPr>
          <w:rFonts w:eastAsia="Calibri"/>
          <w:lang w:val="en-ZW"/>
        </w:rPr>
        <w:t xml:space="preserve">, often limiting their capacity </w:t>
      </w:r>
      <w:r w:rsidR="00543BCE">
        <w:rPr>
          <w:rFonts w:eastAsia="Calibri"/>
          <w:lang w:val="en-ZW"/>
        </w:rPr>
        <w:t>to accumulate</w:t>
      </w:r>
      <w:r>
        <w:rPr>
          <w:rFonts w:eastAsia="Calibri"/>
          <w:lang w:val="en-ZW"/>
        </w:rPr>
        <w:t xml:space="preserve"> </w:t>
      </w:r>
      <w:r w:rsidR="00AC547B">
        <w:rPr>
          <w:rFonts w:eastAsia="Calibri"/>
          <w:lang w:val="en-ZW"/>
        </w:rPr>
        <w:t xml:space="preserve">such </w:t>
      </w:r>
      <w:r>
        <w:rPr>
          <w:rFonts w:eastAsia="Calibri"/>
          <w:lang w:val="en-ZW"/>
        </w:rPr>
        <w:t>assets</w:t>
      </w:r>
      <w:r w:rsidR="00AC547B">
        <w:rPr>
          <w:rFonts w:eastAsia="Calibri"/>
          <w:lang w:val="en-ZW"/>
        </w:rPr>
        <w:t xml:space="preserve">. This is worsened by a local environment </w:t>
      </w:r>
      <w:r w:rsidR="00543BCE">
        <w:rPr>
          <w:rFonts w:eastAsia="Calibri"/>
          <w:lang w:val="en-ZW"/>
        </w:rPr>
        <w:t>characterized</w:t>
      </w:r>
      <w:r w:rsidR="00AC547B">
        <w:rPr>
          <w:rFonts w:eastAsia="Calibri"/>
          <w:lang w:val="en-ZW"/>
        </w:rPr>
        <w:t xml:space="preserve"> by limited employment opportunities &amp; if such opportunities are available, </w:t>
      </w:r>
      <w:r w:rsidR="00543BCE">
        <w:rPr>
          <w:rFonts w:eastAsia="Calibri"/>
          <w:lang w:val="en-ZW"/>
        </w:rPr>
        <w:t>it's</w:t>
      </w:r>
      <w:r w:rsidR="00AC547B">
        <w:rPr>
          <w:rFonts w:eastAsia="Calibri"/>
          <w:lang w:val="en-ZW"/>
        </w:rPr>
        <w:t xml:space="preserve"> often </w:t>
      </w:r>
      <w:r>
        <w:rPr>
          <w:rFonts w:eastAsia="Calibri"/>
          <w:lang w:val="en-ZW"/>
        </w:rPr>
        <w:t xml:space="preserve">low-wage </w:t>
      </w:r>
      <w:r w:rsidR="00543BCE">
        <w:rPr>
          <w:rFonts w:eastAsia="Calibri"/>
          <w:lang w:val="en-ZW"/>
        </w:rPr>
        <w:t>labo</w:t>
      </w:r>
      <w:r w:rsidR="004B6B1A">
        <w:rPr>
          <w:rFonts w:eastAsia="Calibri"/>
          <w:lang w:val="en-ZW"/>
        </w:rPr>
        <w:t>u</w:t>
      </w:r>
      <w:r w:rsidR="00543BCE">
        <w:rPr>
          <w:rFonts w:eastAsia="Calibri"/>
          <w:lang w:val="en-ZW"/>
        </w:rPr>
        <w:t>r</w:t>
      </w:r>
      <w:r>
        <w:rPr>
          <w:rFonts w:eastAsia="Calibri"/>
          <w:lang w:val="en-ZW"/>
        </w:rPr>
        <w:t xml:space="preserve">, </w:t>
      </w:r>
      <w:r w:rsidR="00AC547B">
        <w:rPr>
          <w:rFonts w:eastAsia="Calibri"/>
          <w:lang w:val="en-ZW"/>
        </w:rPr>
        <w:t xml:space="preserve">factors all of which </w:t>
      </w:r>
      <w:r w:rsidR="00543BCE">
        <w:rPr>
          <w:rFonts w:eastAsia="Calibri"/>
          <w:lang w:val="en-ZW"/>
        </w:rPr>
        <w:t>predispose</w:t>
      </w:r>
      <w:r w:rsidR="00AC547B">
        <w:rPr>
          <w:rFonts w:eastAsia="Calibri"/>
          <w:lang w:val="en-ZW"/>
        </w:rPr>
        <w:t xml:space="preserve"> vulnerable community members </w:t>
      </w:r>
      <w:r>
        <w:rPr>
          <w:rFonts w:eastAsia="Calibri"/>
          <w:lang w:val="en-ZW"/>
        </w:rPr>
        <w:t xml:space="preserve">to gender-related violence. </w:t>
      </w:r>
    </w:p>
    <w:p w14:paraId="62EDE705" w14:textId="0EDD7457" w:rsidR="00C21FEA" w:rsidRPr="00C21FEA" w:rsidRDefault="00543BCE" w:rsidP="00C21FEA">
      <w:pPr>
        <w:spacing w:line="360" w:lineRule="auto"/>
        <w:jc w:val="both"/>
        <w:rPr>
          <w:b/>
          <w:color w:val="000000"/>
        </w:rPr>
      </w:pPr>
      <w:r w:rsidRPr="00C21FEA">
        <w:rPr>
          <w:rFonts w:eastAsia="Calibri"/>
          <w:lang w:val="en-ZW"/>
        </w:rPr>
        <w:t>The 50</w:t>
      </w:r>
      <w:r w:rsidR="00A03B36" w:rsidRPr="00C21FEA">
        <w:rPr>
          <w:rFonts w:eastAsia="Calibri"/>
          <w:lang w:val="en-ZW"/>
        </w:rPr>
        <w:t xml:space="preserve"> families</w:t>
      </w:r>
      <w:r w:rsidR="00747D57" w:rsidRPr="00C21FEA">
        <w:rPr>
          <w:rFonts w:eastAsia="Calibri"/>
          <w:lang w:val="en-ZW"/>
        </w:rPr>
        <w:t xml:space="preserve"> affiliated </w:t>
      </w:r>
      <w:r w:rsidR="00C21FEA">
        <w:rPr>
          <w:rFonts w:eastAsia="Calibri"/>
          <w:lang w:val="en-ZW"/>
        </w:rPr>
        <w:t>with</w:t>
      </w:r>
      <w:r w:rsidR="00C21FEA" w:rsidRPr="00C21FEA">
        <w:rPr>
          <w:rFonts w:eastAsia="Calibri"/>
          <w:lang w:val="en-ZW"/>
        </w:rPr>
        <w:t xml:space="preserve"> </w:t>
      </w:r>
      <w:r w:rsidR="00747D57" w:rsidRPr="00C21FEA">
        <w:rPr>
          <w:rFonts w:eastAsia="Calibri"/>
          <w:lang w:val="en-ZW"/>
        </w:rPr>
        <w:t xml:space="preserve">the cooperative are vulnerable community members </w:t>
      </w:r>
      <w:r w:rsidR="00A03B36" w:rsidRPr="00C21FEA">
        <w:rPr>
          <w:rFonts w:eastAsia="Calibri"/>
          <w:lang w:val="en-ZW"/>
        </w:rPr>
        <w:t>consisting of 25 females, 15 youths</w:t>
      </w:r>
      <w:r w:rsidRPr="00C21FEA">
        <w:rPr>
          <w:rFonts w:eastAsia="Calibri"/>
          <w:lang w:val="en-ZW"/>
        </w:rPr>
        <w:t>,</w:t>
      </w:r>
      <w:r w:rsidR="00A03B36" w:rsidRPr="00C21FEA">
        <w:rPr>
          <w:rFonts w:eastAsia="Calibri"/>
          <w:lang w:val="en-ZW"/>
        </w:rPr>
        <w:t xml:space="preserve"> and 10 males. By engaging women, youths, and men</w:t>
      </w:r>
      <w:r w:rsidR="00747D57" w:rsidRPr="00C21FEA">
        <w:rPr>
          <w:rFonts w:eastAsia="Calibri"/>
          <w:lang w:val="en-ZW"/>
        </w:rPr>
        <w:t xml:space="preserve"> </w:t>
      </w:r>
      <w:r w:rsidR="00A03B36" w:rsidRPr="00C21FEA">
        <w:rPr>
          <w:rFonts w:eastAsia="Calibri"/>
          <w:lang w:val="en-ZW"/>
        </w:rPr>
        <w:t xml:space="preserve">in sustainable horticulture practices, we aim to empower individual members, foster economic opportunities, and promote gender equality.  The required start-up capital </w:t>
      </w:r>
      <w:r w:rsidR="00747D57" w:rsidRPr="00C21FEA">
        <w:rPr>
          <w:rFonts w:eastAsia="Calibri"/>
          <w:lang w:val="en-ZW"/>
        </w:rPr>
        <w:t xml:space="preserve">for the horticultural enterprise </w:t>
      </w:r>
      <w:r w:rsidR="00A03B36" w:rsidRPr="00C21FEA">
        <w:rPr>
          <w:rFonts w:eastAsia="Calibri"/>
          <w:lang w:val="en-ZW"/>
        </w:rPr>
        <w:t xml:space="preserve">is </w:t>
      </w:r>
      <w:r w:rsidR="00747D57" w:rsidRPr="00C21FEA">
        <w:rPr>
          <w:rFonts w:eastAsia="Calibri"/>
          <w:lang w:val="en-ZW"/>
        </w:rPr>
        <w:t>US</w:t>
      </w:r>
      <w:r w:rsidR="00A03B36" w:rsidRPr="00C21FEA">
        <w:rPr>
          <w:rFonts w:eastAsia="Calibri"/>
          <w:lang w:val="en-ZW"/>
        </w:rPr>
        <w:t>$</w:t>
      </w:r>
      <w:r w:rsidR="00C21FEA" w:rsidRPr="00C21FEA">
        <w:rPr>
          <w:b/>
          <w:color w:val="000000"/>
          <w:lang w:eastAsia="en-ZW"/>
        </w:rPr>
        <w:t>$</w:t>
      </w:r>
      <w:r w:rsidR="00E311B9">
        <w:rPr>
          <w:b/>
          <w:color w:val="000000"/>
          <w:lang w:eastAsia="en-ZW"/>
        </w:rPr>
        <w:t>40,536</w:t>
      </w:r>
    </w:p>
    <w:p w14:paraId="37080753" w14:textId="516E4519" w:rsidR="004B6B1A" w:rsidRPr="00C21FEA" w:rsidRDefault="004B6B1A" w:rsidP="00C21FEA">
      <w:pPr>
        <w:spacing w:after="160" w:line="360" w:lineRule="auto"/>
        <w:jc w:val="both"/>
        <w:rPr>
          <w:rFonts w:eastAsia="Calibri"/>
          <w:lang w:val="en-ZW"/>
        </w:rPr>
      </w:pPr>
    </w:p>
    <w:p w14:paraId="568ACB81" w14:textId="28CE0B2D" w:rsidR="004B6B1A" w:rsidRPr="00C81B28" w:rsidRDefault="00747D57" w:rsidP="00C81B28">
      <w:pPr>
        <w:pStyle w:val="Heading2"/>
        <w:jc w:val="both"/>
        <w:rPr>
          <w:rFonts w:eastAsia="Calibri"/>
          <w:lang w:val="en-ZW"/>
        </w:rPr>
      </w:pPr>
      <w:bookmarkStart w:id="3" w:name="_Toc167467690"/>
      <w:r>
        <w:rPr>
          <w:rFonts w:ascii="Times New Roman" w:eastAsia="Calibri" w:hAnsi="Times New Roman"/>
          <w:lang w:val="en-ZW"/>
        </w:rPr>
        <w:lastRenderedPageBreak/>
        <w:t>1.2</w:t>
      </w:r>
      <w:r>
        <w:rPr>
          <w:rFonts w:ascii="Times New Roman" w:eastAsia="Calibri" w:hAnsi="Times New Roman"/>
          <w:lang w:val="en-ZW"/>
        </w:rPr>
        <w:tab/>
      </w:r>
      <w:r w:rsidR="00A03B36">
        <w:rPr>
          <w:rFonts w:ascii="Times New Roman" w:eastAsia="Calibri" w:hAnsi="Times New Roman"/>
          <w:lang w:val="en-ZW"/>
        </w:rPr>
        <w:t>Vision</w:t>
      </w:r>
      <w:bookmarkEnd w:id="3"/>
    </w:p>
    <w:p w14:paraId="07D37072" w14:textId="6948C679" w:rsidR="004B6B1A" w:rsidRPr="004B6B1A" w:rsidRDefault="004B6B1A" w:rsidP="00C81B28">
      <w:pPr>
        <w:rPr>
          <w:rFonts w:eastAsia="Calibri"/>
          <w:lang w:val="en-ZW"/>
        </w:rPr>
      </w:pPr>
      <w:r w:rsidRPr="004B6B1A">
        <w:rPr>
          <w:rFonts w:eastAsia="Calibri"/>
          <w:lang w:val="en-ZW"/>
        </w:rPr>
        <w:t>Our vision is a harmonious community where everyone thrives in a safe and respectful environment, with equitable roles for women and economic viability for all.</w:t>
      </w:r>
    </w:p>
    <w:p w14:paraId="61433C34" w14:textId="1E153DDF" w:rsidR="00A03B36" w:rsidRDefault="00747D57" w:rsidP="001B0F86">
      <w:pPr>
        <w:pStyle w:val="Heading2"/>
        <w:jc w:val="both"/>
        <w:rPr>
          <w:rFonts w:ascii="Times New Roman" w:eastAsia="Calibri" w:hAnsi="Times New Roman"/>
          <w:lang w:val="en-ZW"/>
        </w:rPr>
      </w:pPr>
      <w:bookmarkStart w:id="4" w:name="_Toc167467691"/>
      <w:r>
        <w:rPr>
          <w:rFonts w:ascii="Times New Roman" w:eastAsia="Calibri" w:hAnsi="Times New Roman"/>
          <w:lang w:val="en-ZW"/>
        </w:rPr>
        <w:t>1.3</w:t>
      </w:r>
      <w:r>
        <w:rPr>
          <w:rFonts w:ascii="Times New Roman" w:eastAsia="Calibri" w:hAnsi="Times New Roman"/>
          <w:lang w:val="en-ZW"/>
        </w:rPr>
        <w:tab/>
      </w:r>
      <w:r w:rsidR="00A03B36">
        <w:rPr>
          <w:rFonts w:ascii="Times New Roman" w:eastAsia="Calibri" w:hAnsi="Times New Roman"/>
          <w:lang w:val="en-ZW"/>
        </w:rPr>
        <w:t>Mission</w:t>
      </w:r>
      <w:bookmarkEnd w:id="4"/>
      <w:r w:rsidR="00A03B36">
        <w:rPr>
          <w:rFonts w:ascii="Times New Roman" w:eastAsia="Calibri" w:hAnsi="Times New Roman"/>
          <w:lang w:val="en-ZW"/>
        </w:rPr>
        <w:t xml:space="preserve"> </w:t>
      </w:r>
    </w:p>
    <w:p w14:paraId="6B697DB1" w14:textId="77777777" w:rsidR="00A03B36" w:rsidRDefault="00A03B36" w:rsidP="001B0F86">
      <w:pPr>
        <w:spacing w:after="160" w:line="360" w:lineRule="auto"/>
        <w:jc w:val="both"/>
        <w:rPr>
          <w:rFonts w:eastAsia="Calibri"/>
          <w:lang w:val="en-ZW"/>
        </w:rPr>
      </w:pPr>
      <w:r>
        <w:rPr>
          <w:rFonts w:eastAsia="Calibri"/>
          <w:lang w:val="en-ZW"/>
        </w:rPr>
        <w:t>Our mission is to utilize horticulture as a catalyst for social change, specifically targeting the elimination of gender-based violence in our community. Through skills development, empowerment, and community engagement, we are committed to providing comprehensive horticulture practices and entrepreneurship opportunities to empower individuals of all genders, fostering economic independence and self-esteem.</w:t>
      </w:r>
    </w:p>
    <w:p w14:paraId="4907D13B" w14:textId="2FF34CCF" w:rsidR="00A03B36" w:rsidRDefault="00747D57" w:rsidP="001B0F86">
      <w:pPr>
        <w:pStyle w:val="Heading2"/>
        <w:jc w:val="both"/>
        <w:rPr>
          <w:rFonts w:ascii="Times New Roman" w:eastAsia="Calibri" w:hAnsi="Times New Roman"/>
          <w:lang w:val="en-ZW"/>
        </w:rPr>
      </w:pPr>
      <w:bookmarkStart w:id="5" w:name="_Toc167467692"/>
      <w:r>
        <w:rPr>
          <w:rFonts w:ascii="Times New Roman" w:eastAsia="Calibri" w:hAnsi="Times New Roman"/>
          <w:lang w:val="en-ZW"/>
        </w:rPr>
        <w:t>1.4</w:t>
      </w:r>
      <w:r>
        <w:rPr>
          <w:rFonts w:ascii="Times New Roman" w:eastAsia="Calibri" w:hAnsi="Times New Roman"/>
          <w:lang w:val="en-ZW"/>
        </w:rPr>
        <w:tab/>
      </w:r>
      <w:r w:rsidR="00A03B36">
        <w:rPr>
          <w:rFonts w:ascii="Times New Roman" w:eastAsia="Calibri" w:hAnsi="Times New Roman"/>
          <w:lang w:val="en-ZW"/>
        </w:rPr>
        <w:t>Business Idea</w:t>
      </w:r>
      <w:bookmarkEnd w:id="5"/>
    </w:p>
    <w:p w14:paraId="5055D840" w14:textId="4B65E8ED" w:rsidR="004B6B1A" w:rsidRDefault="00A03B36" w:rsidP="001B0F86">
      <w:pPr>
        <w:spacing w:after="160" w:line="360" w:lineRule="auto"/>
        <w:jc w:val="both"/>
        <w:rPr>
          <w:rFonts w:eastAsia="Calibri"/>
          <w:lang w:val="en-ZW"/>
        </w:rPr>
      </w:pPr>
      <w:r>
        <w:rPr>
          <w:rFonts w:eastAsia="Calibri"/>
          <w:lang w:val="en-ZW"/>
        </w:rPr>
        <w:t xml:space="preserve">The Bhekeni Thuthukani </w:t>
      </w:r>
      <w:r w:rsidR="00AF7711">
        <w:rPr>
          <w:rFonts w:eastAsia="Calibri"/>
          <w:lang w:val="en-ZW"/>
        </w:rPr>
        <w:t xml:space="preserve">Horticultural Enterprise </w:t>
      </w:r>
      <w:r>
        <w:rPr>
          <w:rFonts w:eastAsia="Calibri"/>
          <w:lang w:val="en-ZW"/>
        </w:rPr>
        <w:t>was established as an integrated agricultur</w:t>
      </w:r>
      <w:r w:rsidR="00AF7711">
        <w:rPr>
          <w:rFonts w:eastAsia="Calibri"/>
          <w:lang w:val="en-ZW"/>
        </w:rPr>
        <w:t>al production</w:t>
      </w:r>
      <w:r>
        <w:rPr>
          <w:rFonts w:eastAsia="Calibri"/>
          <w:lang w:val="en-ZW"/>
        </w:rPr>
        <w:t xml:space="preserve"> and processing </w:t>
      </w:r>
      <w:r w:rsidR="00AF7711">
        <w:rPr>
          <w:rFonts w:eastAsia="Calibri"/>
          <w:lang w:val="en-ZW"/>
        </w:rPr>
        <w:t>centre</w:t>
      </w:r>
      <w:r>
        <w:rPr>
          <w:rFonts w:eastAsia="Calibri"/>
          <w:lang w:val="en-ZW"/>
        </w:rPr>
        <w:t xml:space="preserve"> that combines greenhouse farming, open-field cultivation, and a </w:t>
      </w:r>
      <w:r w:rsidR="001A4159">
        <w:rPr>
          <w:rFonts w:eastAsia="Calibri"/>
          <w:lang w:val="en-ZW"/>
        </w:rPr>
        <w:t>pack house</w:t>
      </w:r>
      <w:r>
        <w:rPr>
          <w:rFonts w:eastAsia="Calibri"/>
          <w:lang w:val="en-ZW"/>
        </w:rPr>
        <w:t xml:space="preserve"> facility to process vegetables. This business model </w:t>
      </w:r>
      <w:r w:rsidR="00AF7711">
        <w:rPr>
          <w:rFonts w:eastAsia="Calibri"/>
          <w:lang w:val="en-ZW"/>
        </w:rPr>
        <w:t>is premised</w:t>
      </w:r>
      <w:r>
        <w:rPr>
          <w:rFonts w:eastAsia="Calibri"/>
          <w:lang w:val="en-ZW"/>
        </w:rPr>
        <w:t xml:space="preserve"> on sustainable farming practices, value addition through </w:t>
      </w:r>
      <w:r w:rsidR="001A4159">
        <w:rPr>
          <w:rFonts w:eastAsia="Calibri"/>
          <w:lang w:val="en-ZW"/>
        </w:rPr>
        <w:t>processing</w:t>
      </w:r>
      <w:r>
        <w:rPr>
          <w:rFonts w:eastAsia="Calibri"/>
          <w:lang w:val="en-ZW"/>
        </w:rPr>
        <w:t xml:space="preserve"> and market distribution</w:t>
      </w:r>
      <w:r w:rsidR="004B6B1A">
        <w:rPr>
          <w:rFonts w:eastAsia="Calibri"/>
          <w:lang w:val="en-ZW"/>
        </w:rPr>
        <w:t>.</w:t>
      </w:r>
    </w:p>
    <w:p w14:paraId="526FCA08" w14:textId="6CED90D2" w:rsidR="004B6B1A" w:rsidRDefault="00A03B36" w:rsidP="001B0F86">
      <w:pPr>
        <w:spacing w:after="160" w:line="360" w:lineRule="auto"/>
        <w:jc w:val="both"/>
        <w:rPr>
          <w:rFonts w:eastAsia="Calibri"/>
          <w:lang w:val="en-ZW"/>
        </w:rPr>
      </w:pPr>
      <w:r>
        <w:rPr>
          <w:rFonts w:eastAsia="Calibri"/>
          <w:lang w:val="en-ZW"/>
        </w:rPr>
        <w:t xml:space="preserve">The greenhouse facility utilizes greenhouses for controlled environment farming, allowing year-round production of </w:t>
      </w:r>
      <w:r w:rsidR="00543BCE">
        <w:rPr>
          <w:rFonts w:eastAsia="Calibri"/>
          <w:lang w:val="en-ZW"/>
        </w:rPr>
        <w:t>high-value</w:t>
      </w:r>
      <w:r>
        <w:rPr>
          <w:rFonts w:eastAsia="Calibri"/>
          <w:lang w:val="en-ZW"/>
        </w:rPr>
        <w:t xml:space="preserve"> crops like red and yellow peppers, tomatoes, </w:t>
      </w:r>
      <w:r w:rsidR="001A4159">
        <w:rPr>
          <w:rFonts w:eastAsia="Calibri"/>
          <w:lang w:val="en-ZW"/>
        </w:rPr>
        <w:t>cucumbers</w:t>
      </w:r>
      <w:r>
        <w:rPr>
          <w:rFonts w:eastAsia="Calibri"/>
          <w:lang w:val="en-ZW"/>
        </w:rPr>
        <w:t xml:space="preserve">, and leafy greens. The open fields </w:t>
      </w:r>
      <w:r w:rsidR="00AF7711">
        <w:rPr>
          <w:rFonts w:eastAsia="Calibri"/>
          <w:lang w:val="en-ZW"/>
        </w:rPr>
        <w:t xml:space="preserve">are </w:t>
      </w:r>
      <w:r>
        <w:rPr>
          <w:rFonts w:eastAsia="Calibri"/>
          <w:lang w:val="en-ZW"/>
        </w:rPr>
        <w:t>for traditional row cropping such as butternut, carrots, cabbages, watermelon, green mealies, beans</w:t>
      </w:r>
      <w:r w:rsidR="00543BCE">
        <w:rPr>
          <w:rFonts w:eastAsia="Calibri"/>
          <w:lang w:val="en-ZW"/>
        </w:rPr>
        <w:t>,</w:t>
      </w:r>
      <w:r>
        <w:rPr>
          <w:rFonts w:eastAsia="Calibri"/>
          <w:lang w:val="en-ZW"/>
        </w:rPr>
        <w:t xml:space="preserve"> and peas complementing the greenhouse production with a diverse range of seasonal crops.</w:t>
      </w:r>
      <w:r w:rsidR="00AF7711">
        <w:rPr>
          <w:rFonts w:eastAsia="Calibri"/>
          <w:lang w:val="en-ZW"/>
        </w:rPr>
        <w:t xml:space="preserve"> T</w:t>
      </w:r>
      <w:r>
        <w:rPr>
          <w:rFonts w:eastAsia="Calibri"/>
          <w:lang w:val="en-ZW"/>
        </w:rPr>
        <w:t xml:space="preserve">he </w:t>
      </w:r>
      <w:r w:rsidR="001A4159">
        <w:rPr>
          <w:rFonts w:eastAsia="Calibri"/>
          <w:lang w:val="en-ZW"/>
        </w:rPr>
        <w:t>pack house</w:t>
      </w:r>
      <w:r>
        <w:rPr>
          <w:rFonts w:eastAsia="Calibri"/>
          <w:lang w:val="en-ZW"/>
        </w:rPr>
        <w:t xml:space="preserve"> is equipped with sorting, grading, packaging, and cold chain </w:t>
      </w:r>
      <w:r w:rsidR="00543BCE">
        <w:rPr>
          <w:rFonts w:eastAsia="Calibri"/>
          <w:lang w:val="en-ZW"/>
        </w:rPr>
        <w:t xml:space="preserve">facilities </w:t>
      </w:r>
      <w:r>
        <w:rPr>
          <w:rFonts w:eastAsia="Calibri"/>
          <w:lang w:val="en-ZW"/>
        </w:rPr>
        <w:t xml:space="preserve">to process vegetables after harvesting. This facility offers value-addition to products grown on the farm. </w:t>
      </w:r>
    </w:p>
    <w:p w14:paraId="4D15F88A" w14:textId="77777777" w:rsidR="004B6B1A" w:rsidRDefault="00A03B36" w:rsidP="001B0F86">
      <w:pPr>
        <w:spacing w:after="160" w:line="360" w:lineRule="auto"/>
        <w:jc w:val="both"/>
        <w:rPr>
          <w:rFonts w:eastAsia="Calibri"/>
          <w:lang w:val="en-ZW"/>
        </w:rPr>
      </w:pPr>
      <w:r>
        <w:rPr>
          <w:rFonts w:eastAsia="Calibri"/>
          <w:lang w:val="en-ZW"/>
        </w:rPr>
        <w:t xml:space="preserve">The project has established relationships with local markets, supermarkets, restaurants, </w:t>
      </w:r>
      <w:r w:rsidR="00543BCE">
        <w:rPr>
          <w:rFonts w:eastAsia="Calibri"/>
          <w:lang w:val="en-ZW"/>
        </w:rPr>
        <w:t xml:space="preserve">and </w:t>
      </w:r>
      <w:r>
        <w:rPr>
          <w:rFonts w:eastAsia="Calibri"/>
          <w:lang w:val="en-ZW"/>
        </w:rPr>
        <w:t>wholesalers to distribute vegetables in the city of Bulawayo, Hwange, Victoria Falls, and other surrounding areas. This project is also promoting environmental stewardship, food safety, and healthy eating choices through our transparent and traceable supply chains.</w:t>
      </w:r>
    </w:p>
    <w:p w14:paraId="386E31DC" w14:textId="77777777" w:rsidR="004B6B1A" w:rsidRDefault="004B6B1A" w:rsidP="001B0F86">
      <w:pPr>
        <w:spacing w:after="160" w:line="360" w:lineRule="auto"/>
        <w:jc w:val="both"/>
        <w:rPr>
          <w:rFonts w:eastAsia="Calibri"/>
          <w:lang w:val="en-ZW"/>
        </w:rPr>
      </w:pPr>
    </w:p>
    <w:p w14:paraId="157B0979" w14:textId="5EECAB22" w:rsidR="00B07B3D" w:rsidRDefault="00A03B36" w:rsidP="001B0F86">
      <w:pPr>
        <w:spacing w:after="160" w:line="360" w:lineRule="auto"/>
        <w:jc w:val="both"/>
        <w:rPr>
          <w:rFonts w:eastAsia="Calibri"/>
          <w:lang w:val="en-ZW"/>
        </w:rPr>
      </w:pPr>
      <w:r>
        <w:rPr>
          <w:rFonts w:eastAsia="Calibri"/>
          <w:lang w:val="en-ZW"/>
        </w:rPr>
        <w:t xml:space="preserve"> </w:t>
      </w:r>
    </w:p>
    <w:p w14:paraId="38049A34" w14:textId="1FADE15C" w:rsidR="00A03B36" w:rsidRPr="00747D57" w:rsidRDefault="00747D57" w:rsidP="00747D57">
      <w:pPr>
        <w:pStyle w:val="Heading1"/>
        <w:numPr>
          <w:ilvl w:val="0"/>
          <w:numId w:val="8"/>
        </w:numPr>
        <w:jc w:val="both"/>
        <w:rPr>
          <w:rFonts w:eastAsia="Calibri"/>
          <w:sz w:val="32"/>
          <w:szCs w:val="32"/>
          <w:lang w:val="en-ZW"/>
        </w:rPr>
      </w:pPr>
      <w:bookmarkStart w:id="6" w:name="_Toc167467693"/>
      <w:r w:rsidRPr="00747D57">
        <w:rPr>
          <w:rFonts w:eastAsia="Calibri"/>
          <w:sz w:val="32"/>
          <w:szCs w:val="32"/>
          <w:lang w:val="en-ZW"/>
        </w:rPr>
        <w:lastRenderedPageBreak/>
        <w:t>MARKETING PLAN</w:t>
      </w:r>
      <w:bookmarkEnd w:id="6"/>
    </w:p>
    <w:p w14:paraId="239C8918" w14:textId="6A0F2A54" w:rsidR="00A03B36" w:rsidRDefault="00747D57" w:rsidP="001B0F86">
      <w:pPr>
        <w:pStyle w:val="Heading2"/>
        <w:jc w:val="both"/>
        <w:rPr>
          <w:rFonts w:ascii="Times New Roman" w:eastAsia="Calibri" w:hAnsi="Times New Roman"/>
          <w:sz w:val="24"/>
          <w:lang w:val="en-ZW"/>
        </w:rPr>
      </w:pPr>
      <w:bookmarkStart w:id="7" w:name="_Toc167467694"/>
      <w:r>
        <w:rPr>
          <w:rFonts w:ascii="Times New Roman" w:eastAsia="Calibri" w:hAnsi="Times New Roman"/>
          <w:lang w:val="en-ZW"/>
        </w:rPr>
        <w:t>2.1</w:t>
      </w:r>
      <w:r>
        <w:rPr>
          <w:rFonts w:ascii="Times New Roman" w:eastAsia="Calibri" w:hAnsi="Times New Roman"/>
          <w:lang w:val="en-ZW"/>
        </w:rPr>
        <w:tab/>
      </w:r>
      <w:r w:rsidR="00A03B36">
        <w:rPr>
          <w:rFonts w:ascii="Times New Roman" w:eastAsia="Calibri" w:hAnsi="Times New Roman"/>
          <w:lang w:val="en-ZW"/>
        </w:rPr>
        <w:t>Market Analysis</w:t>
      </w:r>
      <w:bookmarkEnd w:id="7"/>
    </w:p>
    <w:p w14:paraId="47442D25" w14:textId="530D6674" w:rsidR="00A03B36" w:rsidRDefault="00A03B36" w:rsidP="001B0F86">
      <w:pPr>
        <w:spacing w:after="160" w:line="360" w:lineRule="auto"/>
        <w:contextualSpacing/>
        <w:jc w:val="both"/>
        <w:rPr>
          <w:rFonts w:eastAsia="Calibri"/>
          <w:lang w:val="en-ZW"/>
        </w:rPr>
      </w:pPr>
      <w:r>
        <w:rPr>
          <w:rFonts w:eastAsia="Calibri"/>
          <w:lang w:val="en-ZW"/>
        </w:rPr>
        <w:t xml:space="preserve">Our primary market is the central market in the city of Bulawayo and has wide demographics. The city of Bulawayo consists of both low and </w:t>
      </w:r>
      <w:r w:rsidR="00543BCE">
        <w:rPr>
          <w:rFonts w:eastAsia="Calibri"/>
          <w:lang w:val="en-ZW"/>
        </w:rPr>
        <w:t>high-income</w:t>
      </w:r>
      <w:r>
        <w:rPr>
          <w:rFonts w:eastAsia="Calibri"/>
          <w:lang w:val="en-ZW"/>
        </w:rPr>
        <w:t xml:space="preserve"> earners. Bulawayo has a population </w:t>
      </w:r>
      <w:r w:rsidR="006907F4">
        <w:rPr>
          <w:rFonts w:eastAsia="Calibri"/>
          <w:lang w:val="en-ZW"/>
        </w:rPr>
        <w:t>of</w:t>
      </w:r>
      <w:r>
        <w:rPr>
          <w:rFonts w:eastAsia="Calibri"/>
          <w:lang w:val="en-ZW"/>
        </w:rPr>
        <w:t xml:space="preserve"> over half a million.</w:t>
      </w:r>
      <w:r w:rsidR="006907F4">
        <w:rPr>
          <w:rFonts w:eastAsia="Calibri"/>
          <w:lang w:val="en-ZW"/>
        </w:rPr>
        <w:t xml:space="preserve"> O</w:t>
      </w:r>
      <w:r>
        <w:rPr>
          <w:rFonts w:eastAsia="Calibri"/>
          <w:lang w:val="en-ZW"/>
        </w:rPr>
        <w:t xml:space="preserve">ver 90% </w:t>
      </w:r>
      <w:r w:rsidR="006907F4">
        <w:rPr>
          <w:rFonts w:eastAsia="Calibri"/>
          <w:lang w:val="en-ZW"/>
        </w:rPr>
        <w:t xml:space="preserve">of the population </w:t>
      </w:r>
      <w:r w:rsidR="00543BCE">
        <w:rPr>
          <w:rFonts w:eastAsia="Calibri"/>
          <w:lang w:val="en-ZW"/>
        </w:rPr>
        <w:t xml:space="preserve">is </w:t>
      </w:r>
      <w:r>
        <w:rPr>
          <w:rFonts w:eastAsia="Calibri"/>
          <w:lang w:val="en-ZW"/>
        </w:rPr>
        <w:t>low to non-earners</w:t>
      </w:r>
      <w:r w:rsidR="006907F4">
        <w:rPr>
          <w:rFonts w:eastAsia="Calibri"/>
          <w:lang w:val="en-ZW"/>
        </w:rPr>
        <w:t xml:space="preserve">. The </w:t>
      </w:r>
      <w:r w:rsidR="00543BCE">
        <w:rPr>
          <w:rFonts w:eastAsia="Calibri"/>
          <w:lang w:val="en-ZW"/>
        </w:rPr>
        <w:t>open-field</w:t>
      </w:r>
      <w:r>
        <w:rPr>
          <w:rFonts w:eastAsia="Calibri"/>
          <w:lang w:val="en-ZW"/>
        </w:rPr>
        <w:t xml:space="preserve"> farming </w:t>
      </w:r>
      <w:r w:rsidR="006907F4">
        <w:rPr>
          <w:rFonts w:eastAsia="Calibri"/>
          <w:lang w:val="en-ZW"/>
        </w:rPr>
        <w:t xml:space="preserve">unit </w:t>
      </w:r>
      <w:r>
        <w:rPr>
          <w:rFonts w:eastAsia="Calibri"/>
          <w:lang w:val="en-ZW"/>
        </w:rPr>
        <w:t>will seek to meet the bulk line demand of crops like cabbages, tomatoes, b</w:t>
      </w:r>
      <w:r w:rsidR="00543BCE">
        <w:rPr>
          <w:rFonts w:eastAsia="Calibri"/>
          <w:lang w:val="en-ZW"/>
        </w:rPr>
        <w:t>u</w:t>
      </w:r>
      <w:r>
        <w:rPr>
          <w:rFonts w:eastAsia="Calibri"/>
          <w:lang w:val="en-ZW"/>
        </w:rPr>
        <w:t>tternut</w:t>
      </w:r>
      <w:r w:rsidR="00543BCE">
        <w:rPr>
          <w:rFonts w:eastAsia="Calibri"/>
          <w:lang w:val="en-ZW"/>
        </w:rPr>
        <w:t>,</w:t>
      </w:r>
      <w:r>
        <w:rPr>
          <w:rFonts w:eastAsia="Calibri"/>
          <w:lang w:val="en-ZW"/>
        </w:rPr>
        <w:t xml:space="preserve"> and other crops</w:t>
      </w:r>
      <w:r w:rsidR="006907F4">
        <w:rPr>
          <w:rFonts w:eastAsia="Calibri"/>
          <w:lang w:val="en-ZW"/>
        </w:rPr>
        <w:t xml:space="preserve"> from this target population</w:t>
      </w:r>
      <w:r>
        <w:rPr>
          <w:rFonts w:eastAsia="Calibri"/>
          <w:lang w:val="en-ZW"/>
        </w:rPr>
        <w:t xml:space="preserve">. </w:t>
      </w:r>
      <w:r w:rsidR="006907F4">
        <w:rPr>
          <w:rFonts w:eastAsia="Calibri"/>
          <w:lang w:val="en-ZW"/>
        </w:rPr>
        <w:t>T</w:t>
      </w:r>
      <w:r>
        <w:rPr>
          <w:rFonts w:eastAsia="Calibri"/>
          <w:lang w:val="en-ZW"/>
        </w:rPr>
        <w:t>here is also a market for high</w:t>
      </w:r>
      <w:r w:rsidR="006907F4">
        <w:rPr>
          <w:rFonts w:eastAsia="Calibri"/>
          <w:lang w:val="en-ZW"/>
        </w:rPr>
        <w:t>-</w:t>
      </w:r>
      <w:r>
        <w:rPr>
          <w:rFonts w:eastAsia="Calibri"/>
          <w:lang w:val="en-ZW"/>
        </w:rPr>
        <w:t xml:space="preserve">value products like colour peppers, cucumbers, </w:t>
      </w:r>
      <w:r w:rsidR="00543BCE">
        <w:rPr>
          <w:rFonts w:eastAsia="Calibri"/>
          <w:lang w:val="en-ZW"/>
        </w:rPr>
        <w:t xml:space="preserve">and </w:t>
      </w:r>
      <w:r>
        <w:rPr>
          <w:rFonts w:eastAsia="Calibri"/>
          <w:lang w:val="en-ZW"/>
        </w:rPr>
        <w:t>cherry tomatoes and this</w:t>
      </w:r>
      <w:r w:rsidR="00543BCE">
        <w:rPr>
          <w:rFonts w:eastAsia="Calibri"/>
          <w:lang w:val="en-ZW"/>
        </w:rPr>
        <w:t xml:space="preserve"> </w:t>
      </w:r>
      <w:r w:rsidR="006907F4">
        <w:rPr>
          <w:rFonts w:eastAsia="Calibri"/>
          <w:lang w:val="en-ZW"/>
        </w:rPr>
        <w:t>includes</w:t>
      </w:r>
      <w:r>
        <w:rPr>
          <w:rFonts w:eastAsia="Calibri"/>
          <w:lang w:val="en-ZW"/>
        </w:rPr>
        <w:t xml:space="preserve"> markets like </w:t>
      </w:r>
      <w:r w:rsidR="00543BCE">
        <w:rPr>
          <w:rFonts w:eastAsia="Calibri"/>
          <w:lang w:val="en-ZW"/>
        </w:rPr>
        <w:t>F</w:t>
      </w:r>
      <w:r>
        <w:rPr>
          <w:rFonts w:eastAsia="Calibri"/>
          <w:lang w:val="en-ZW"/>
        </w:rPr>
        <w:t xml:space="preserve">ood </w:t>
      </w:r>
      <w:r w:rsidR="00543BCE">
        <w:rPr>
          <w:rFonts w:eastAsia="Calibri"/>
          <w:lang w:val="en-ZW"/>
        </w:rPr>
        <w:t>Lover's M</w:t>
      </w:r>
      <w:r>
        <w:rPr>
          <w:rFonts w:eastAsia="Calibri"/>
          <w:lang w:val="en-ZW"/>
        </w:rPr>
        <w:t>arket, hotels, and high</w:t>
      </w:r>
      <w:r w:rsidR="006907F4">
        <w:rPr>
          <w:rFonts w:eastAsia="Calibri"/>
          <w:lang w:val="en-ZW"/>
        </w:rPr>
        <w:t>-</w:t>
      </w:r>
      <w:r>
        <w:rPr>
          <w:rFonts w:eastAsia="Calibri"/>
          <w:lang w:val="en-ZW"/>
        </w:rPr>
        <w:t>end restaurants.</w:t>
      </w:r>
    </w:p>
    <w:p w14:paraId="1D84AC9A" w14:textId="708FD02C" w:rsidR="00A03B36" w:rsidRDefault="00747D57" w:rsidP="001B0F86">
      <w:pPr>
        <w:pStyle w:val="Heading2"/>
        <w:jc w:val="both"/>
        <w:rPr>
          <w:rFonts w:ascii="Times New Roman" w:eastAsia="Calibri" w:hAnsi="Times New Roman"/>
          <w:lang w:val="en-ZW"/>
        </w:rPr>
      </w:pPr>
      <w:bookmarkStart w:id="8" w:name="_Toc167467695"/>
      <w:r>
        <w:rPr>
          <w:rFonts w:ascii="Times New Roman" w:eastAsia="Calibri" w:hAnsi="Times New Roman"/>
          <w:lang w:val="en-ZW"/>
        </w:rPr>
        <w:t>2.2</w:t>
      </w:r>
      <w:r>
        <w:rPr>
          <w:rFonts w:ascii="Times New Roman" w:eastAsia="Calibri" w:hAnsi="Times New Roman"/>
          <w:lang w:val="en-ZW"/>
        </w:rPr>
        <w:tab/>
      </w:r>
      <w:r w:rsidR="00A03B36">
        <w:rPr>
          <w:rFonts w:ascii="Times New Roman" w:eastAsia="Calibri" w:hAnsi="Times New Roman"/>
          <w:lang w:val="en-ZW"/>
        </w:rPr>
        <w:t>Products</w:t>
      </w:r>
      <w:r w:rsidR="00543BCE">
        <w:rPr>
          <w:rFonts w:ascii="Times New Roman" w:eastAsia="Calibri" w:hAnsi="Times New Roman"/>
          <w:lang w:val="en-ZW"/>
        </w:rPr>
        <w:t xml:space="preserve"> </w:t>
      </w:r>
      <w:r w:rsidR="00C21FEA">
        <w:rPr>
          <w:rFonts w:ascii="Times New Roman" w:eastAsia="Calibri" w:hAnsi="Times New Roman"/>
          <w:lang w:val="en-ZW"/>
        </w:rPr>
        <w:t>and</w:t>
      </w:r>
      <w:r w:rsidR="00543BCE">
        <w:rPr>
          <w:rFonts w:ascii="Times New Roman" w:eastAsia="Calibri" w:hAnsi="Times New Roman"/>
          <w:lang w:val="en-ZW"/>
        </w:rPr>
        <w:t xml:space="preserve"> Services</w:t>
      </w:r>
      <w:bookmarkEnd w:id="8"/>
    </w:p>
    <w:p w14:paraId="05DE405A" w14:textId="77777777" w:rsidR="00A03B36" w:rsidRDefault="00A03B36" w:rsidP="003B2053">
      <w:pPr>
        <w:spacing w:after="160" w:line="360" w:lineRule="auto"/>
        <w:contextualSpacing/>
        <w:jc w:val="both"/>
        <w:rPr>
          <w:rFonts w:eastAsia="Calibri"/>
          <w:lang w:val="en-ZW"/>
        </w:rPr>
      </w:pPr>
      <w:r>
        <w:rPr>
          <w:rFonts w:eastAsia="Calibri"/>
          <w:lang w:val="en-ZW"/>
        </w:rPr>
        <w:t xml:space="preserve">Our products will include red and yellow peppers, cherry and open-field tomatoes, cabbages, watermelon, butternut, green mealies, beans, peas, and paprika. These products will be graded and distributed to meet the specified demands in our markets. </w:t>
      </w:r>
    </w:p>
    <w:p w14:paraId="7ADC4ADC" w14:textId="0AB19037" w:rsidR="00543BCE" w:rsidRDefault="00543BCE" w:rsidP="00F04E69">
      <w:pPr>
        <w:pStyle w:val="Heading2"/>
        <w:rPr>
          <w:rFonts w:eastAsia="Calibri"/>
          <w:lang w:val="en-ZW"/>
        </w:rPr>
      </w:pPr>
      <w:bookmarkStart w:id="9" w:name="_Toc167467696"/>
      <w:r>
        <w:rPr>
          <w:rFonts w:eastAsia="Calibri"/>
          <w:lang w:val="en-ZW"/>
        </w:rPr>
        <w:t>2.2.1</w:t>
      </w:r>
      <w:r w:rsidR="00F04E69">
        <w:rPr>
          <w:rFonts w:eastAsia="Calibri"/>
          <w:lang w:val="en-ZW"/>
        </w:rPr>
        <w:t xml:space="preserve"> Branding Strategy</w:t>
      </w:r>
      <w:bookmarkEnd w:id="9"/>
    </w:p>
    <w:p w14:paraId="41526762" w14:textId="1FA26193" w:rsidR="00F04E69" w:rsidRPr="00F04E69" w:rsidRDefault="00F04E69" w:rsidP="00C81B28">
      <w:pPr>
        <w:spacing w:line="360" w:lineRule="auto"/>
        <w:jc w:val="both"/>
        <w:rPr>
          <w:rFonts w:eastAsia="Calibri"/>
          <w:lang w:val="en-ZW"/>
        </w:rPr>
      </w:pPr>
      <w:r>
        <w:rPr>
          <w:rFonts w:eastAsia="Calibri"/>
          <w:lang w:val="en-ZW"/>
        </w:rPr>
        <w:t xml:space="preserve">Our products will have a brand logo that reflects the good vegetable quality produced at Bhekeni </w:t>
      </w:r>
      <w:r w:rsidR="00C21FEA">
        <w:rPr>
          <w:rFonts w:eastAsia="Calibri"/>
          <w:lang w:val="en-ZW"/>
        </w:rPr>
        <w:t xml:space="preserve">Thuthukani </w:t>
      </w:r>
      <w:r>
        <w:rPr>
          <w:rFonts w:eastAsia="Calibri"/>
          <w:lang w:val="en-ZW"/>
        </w:rPr>
        <w:t>Enterprise. This will highlight the journey of our community and vegetable products from farm to table, focusing on sustainable gender-based work, farming practices, and as premium provider of high-quality horticulture products in and around Umguza District. The focus is on high-income consumers who value quality, and sustainability horticulture products.</w:t>
      </w:r>
    </w:p>
    <w:p w14:paraId="3A577D36" w14:textId="09E78775" w:rsidR="00A03B36" w:rsidRDefault="00747D57" w:rsidP="001B0F86">
      <w:pPr>
        <w:pStyle w:val="Heading2"/>
        <w:jc w:val="both"/>
        <w:rPr>
          <w:rFonts w:eastAsia="Calibri"/>
          <w:lang w:val="en-ZW"/>
        </w:rPr>
      </w:pPr>
      <w:bookmarkStart w:id="10" w:name="_Toc167467697"/>
      <w:r>
        <w:rPr>
          <w:rFonts w:eastAsia="Calibri"/>
          <w:lang w:val="en-ZW"/>
        </w:rPr>
        <w:t>2.3</w:t>
      </w:r>
      <w:r>
        <w:rPr>
          <w:rFonts w:eastAsia="Calibri"/>
          <w:lang w:val="en-ZW"/>
        </w:rPr>
        <w:tab/>
      </w:r>
      <w:r w:rsidR="00A03B36">
        <w:rPr>
          <w:rFonts w:eastAsia="Calibri"/>
          <w:lang w:val="en-ZW"/>
        </w:rPr>
        <w:t>Distribution Channel</w:t>
      </w:r>
      <w:bookmarkEnd w:id="10"/>
    </w:p>
    <w:p w14:paraId="4435066B" w14:textId="33860EE2" w:rsidR="006F11FC" w:rsidRPr="00C81B28" w:rsidRDefault="00A03B36" w:rsidP="00C81B28">
      <w:pPr>
        <w:pStyle w:val="CommentText"/>
        <w:spacing w:line="360" w:lineRule="auto"/>
        <w:jc w:val="both"/>
        <w:rPr>
          <w:sz w:val="24"/>
          <w:szCs w:val="24"/>
        </w:rPr>
      </w:pPr>
      <w:r w:rsidRPr="00C81B28">
        <w:rPr>
          <w:rFonts w:eastAsia="Calibri"/>
          <w:sz w:val="24"/>
          <w:szCs w:val="24"/>
          <w:lang w:val="en-ZW"/>
        </w:rPr>
        <w:t xml:space="preserve">The main Bulawayo market is our primary market for bulk lines and greenhouse crops, deliveries will be done to Food Lovers Fruit and Veggies, Rumtage, 8020 Market, and other markets around the city. For the local markets in Ntabazinduna, there will be farm sales, farmer markets, and retail shops at Ntabazinduna </w:t>
      </w:r>
      <w:r w:rsidR="006907F4" w:rsidRPr="00C81B28">
        <w:rPr>
          <w:rFonts w:eastAsia="Calibri"/>
          <w:sz w:val="24"/>
          <w:szCs w:val="24"/>
          <w:lang w:val="en-ZW"/>
        </w:rPr>
        <w:t>Business C</w:t>
      </w:r>
      <w:r w:rsidR="00747D57" w:rsidRPr="00C81B28">
        <w:rPr>
          <w:rFonts w:eastAsia="Calibri"/>
          <w:sz w:val="24"/>
          <w:szCs w:val="24"/>
          <w:lang w:val="en-ZW"/>
        </w:rPr>
        <w:t>entre</w:t>
      </w:r>
      <w:r w:rsidRPr="00C81B28">
        <w:rPr>
          <w:rFonts w:eastAsia="Calibri"/>
          <w:sz w:val="24"/>
          <w:szCs w:val="24"/>
          <w:lang w:val="en-ZW"/>
        </w:rPr>
        <w:t>.</w:t>
      </w:r>
      <w:r w:rsidR="006F11FC" w:rsidRPr="00C81B28">
        <w:rPr>
          <w:rFonts w:eastAsia="Calibri"/>
          <w:sz w:val="24"/>
          <w:szCs w:val="24"/>
          <w:lang w:val="en-ZW"/>
        </w:rPr>
        <w:t xml:space="preserve"> </w:t>
      </w:r>
      <w:r w:rsidR="006F11FC" w:rsidRPr="00C81B28">
        <w:rPr>
          <w:sz w:val="24"/>
          <w:szCs w:val="24"/>
        </w:rPr>
        <w:t>Establish Production, Marketing</w:t>
      </w:r>
      <w:r w:rsidR="00C21FEA">
        <w:rPr>
          <w:sz w:val="24"/>
          <w:szCs w:val="24"/>
        </w:rPr>
        <w:t>,</w:t>
      </w:r>
      <w:r w:rsidR="006F11FC" w:rsidRPr="00C81B28">
        <w:rPr>
          <w:sz w:val="24"/>
          <w:szCs w:val="24"/>
        </w:rPr>
        <w:t xml:space="preserve"> and Finance Sub-Committees led by beneficiary representatives, with support from Umguza RDC personnel for technical advisory support and implementation coordination for the enterprise. Umguza</w:t>
      </w:r>
      <w:r w:rsidR="00C21FEA">
        <w:rPr>
          <w:sz w:val="24"/>
          <w:szCs w:val="24"/>
        </w:rPr>
        <w:t xml:space="preserve"> RDC</w:t>
      </w:r>
      <w:r w:rsidR="006F11FC" w:rsidRPr="00C81B28">
        <w:rPr>
          <w:sz w:val="24"/>
          <w:szCs w:val="24"/>
        </w:rPr>
        <w:t xml:space="preserve"> to build</w:t>
      </w:r>
      <w:r w:rsidR="006F11FC">
        <w:rPr>
          <w:sz w:val="24"/>
          <w:szCs w:val="24"/>
        </w:rPr>
        <w:t xml:space="preserve"> production, marketing, financial, and leadership capacities</w:t>
      </w:r>
      <w:r w:rsidR="006F11FC" w:rsidRPr="00C81B28">
        <w:rPr>
          <w:sz w:val="24"/>
          <w:szCs w:val="24"/>
        </w:rPr>
        <w:t xml:space="preserve"> among the beneficiaries, including the leadership of the Cooperative as well as the Sub-</w:t>
      </w:r>
      <w:r w:rsidR="006F11FC" w:rsidRPr="006F11FC">
        <w:rPr>
          <w:sz w:val="24"/>
          <w:szCs w:val="24"/>
        </w:rPr>
        <w:t xml:space="preserve">Committees, </w:t>
      </w:r>
      <w:r w:rsidR="006F11FC">
        <w:rPr>
          <w:sz w:val="24"/>
          <w:szCs w:val="24"/>
        </w:rPr>
        <w:t>and e</w:t>
      </w:r>
      <w:r w:rsidR="006F11FC" w:rsidRPr="00C81B28">
        <w:rPr>
          <w:sz w:val="24"/>
          <w:szCs w:val="24"/>
        </w:rPr>
        <w:t xml:space="preserve">nsure the leadership provides feedback to all members so that all beneficiaries are up-to-date on the business of the cooperative and contribute to the </w:t>
      </w:r>
      <w:r w:rsidR="006F11FC">
        <w:rPr>
          <w:sz w:val="24"/>
          <w:szCs w:val="24"/>
        </w:rPr>
        <w:t>decision-making</w:t>
      </w:r>
      <w:r w:rsidR="006F11FC" w:rsidRPr="00C81B28">
        <w:rPr>
          <w:sz w:val="24"/>
          <w:szCs w:val="24"/>
        </w:rPr>
        <w:t xml:space="preserve"> processes. This way, we will have truly empowered the beneficiaries. </w:t>
      </w:r>
    </w:p>
    <w:p w14:paraId="41440579" w14:textId="77777777" w:rsidR="006F11FC" w:rsidRPr="00C81B28" w:rsidRDefault="006F11FC" w:rsidP="00C81B28">
      <w:pPr>
        <w:pStyle w:val="CommentText"/>
        <w:spacing w:line="360" w:lineRule="auto"/>
        <w:jc w:val="both"/>
        <w:rPr>
          <w:sz w:val="24"/>
          <w:szCs w:val="24"/>
        </w:rPr>
      </w:pPr>
    </w:p>
    <w:p w14:paraId="496B4327" w14:textId="1E730ADF" w:rsidR="00A03B36" w:rsidRPr="00C81B28" w:rsidRDefault="006F11FC" w:rsidP="00C81B28">
      <w:pPr>
        <w:pStyle w:val="CommentText"/>
        <w:spacing w:line="360" w:lineRule="auto"/>
        <w:jc w:val="both"/>
      </w:pPr>
      <w:r>
        <w:rPr>
          <w:sz w:val="24"/>
          <w:szCs w:val="24"/>
        </w:rPr>
        <w:t>The marketing committee will create a database of all off-takers</w:t>
      </w:r>
      <w:r w:rsidRPr="00C81B28">
        <w:rPr>
          <w:sz w:val="24"/>
          <w:szCs w:val="24"/>
        </w:rPr>
        <w:t xml:space="preserve">, along with their phone numbers, </w:t>
      </w:r>
      <w:r>
        <w:rPr>
          <w:sz w:val="24"/>
          <w:szCs w:val="24"/>
        </w:rPr>
        <w:t xml:space="preserve">and </w:t>
      </w:r>
      <w:r w:rsidRPr="00C81B28">
        <w:rPr>
          <w:sz w:val="24"/>
          <w:szCs w:val="24"/>
        </w:rPr>
        <w:t xml:space="preserve">product demand specifications (quality, quantity, pricing, delivery mechanism, </w:t>
      </w:r>
      <w:r>
        <w:rPr>
          <w:sz w:val="24"/>
          <w:szCs w:val="24"/>
        </w:rPr>
        <w:t xml:space="preserve">and </w:t>
      </w:r>
      <w:r w:rsidRPr="00C81B28">
        <w:rPr>
          <w:sz w:val="24"/>
          <w:szCs w:val="24"/>
        </w:rPr>
        <w:t>payment terms)</w:t>
      </w:r>
      <w:r>
        <w:rPr>
          <w:sz w:val="24"/>
          <w:szCs w:val="24"/>
        </w:rPr>
        <w:t>.</w:t>
      </w:r>
      <w:r w:rsidRPr="006F11FC">
        <w:rPr>
          <w:sz w:val="24"/>
          <w:szCs w:val="24"/>
        </w:rPr>
        <w:t xml:space="preserve"> Establish demand conditions for each cro</w:t>
      </w:r>
      <w:r>
        <w:rPr>
          <w:sz w:val="24"/>
          <w:szCs w:val="24"/>
        </w:rPr>
        <w:t>p and s</w:t>
      </w:r>
      <w:r w:rsidRPr="006F11FC">
        <w:rPr>
          <w:sz w:val="24"/>
          <w:szCs w:val="24"/>
        </w:rPr>
        <w:t>ecure</w:t>
      </w:r>
      <w:r>
        <w:rPr>
          <w:sz w:val="24"/>
          <w:szCs w:val="24"/>
        </w:rPr>
        <w:t xml:space="preserve"> formal contracts </w:t>
      </w:r>
      <w:r w:rsidRPr="006F11FC">
        <w:rPr>
          <w:sz w:val="24"/>
          <w:szCs w:val="24"/>
        </w:rPr>
        <w:t>especially with high-end markets, in the form of horticultural produce supply agreements, agreeing on quality and quantity of produce, delivery mechanism, wholesale prices</w:t>
      </w:r>
      <w:r w:rsidR="00C21FEA">
        <w:rPr>
          <w:sz w:val="24"/>
          <w:szCs w:val="24"/>
        </w:rPr>
        <w:t>,</w:t>
      </w:r>
      <w:r w:rsidRPr="006F11FC">
        <w:rPr>
          <w:sz w:val="24"/>
          <w:szCs w:val="24"/>
        </w:rPr>
        <w:t xml:space="preserve"> and payment terms and conditions, all presented in the </w:t>
      </w:r>
      <w:r w:rsidRPr="00C81B28">
        <w:rPr>
          <w:sz w:val="24"/>
          <w:szCs w:val="24"/>
        </w:rPr>
        <w:t>Wholesale horticultural produce supply agreements.</w:t>
      </w:r>
    </w:p>
    <w:p w14:paraId="32FC1466" w14:textId="124439A5" w:rsidR="00A03B36" w:rsidRDefault="00747D57" w:rsidP="001B0F86">
      <w:pPr>
        <w:pStyle w:val="Heading2"/>
        <w:jc w:val="both"/>
        <w:rPr>
          <w:rFonts w:eastAsia="Calibri"/>
          <w:lang w:val="en-ZW"/>
        </w:rPr>
      </w:pPr>
      <w:bookmarkStart w:id="11" w:name="_Toc167467698"/>
      <w:r>
        <w:rPr>
          <w:rFonts w:eastAsia="Calibri"/>
          <w:lang w:val="en-ZW"/>
        </w:rPr>
        <w:t>2.4</w:t>
      </w:r>
      <w:r>
        <w:rPr>
          <w:rFonts w:eastAsia="Calibri"/>
          <w:lang w:val="en-ZW"/>
        </w:rPr>
        <w:tab/>
      </w:r>
      <w:r w:rsidR="00A03B36">
        <w:rPr>
          <w:rFonts w:eastAsia="Calibri"/>
          <w:lang w:val="en-ZW"/>
        </w:rPr>
        <w:t>Marketing Strategies</w:t>
      </w:r>
      <w:bookmarkEnd w:id="11"/>
    </w:p>
    <w:p w14:paraId="0BA74FBF" w14:textId="38F5BCB5" w:rsidR="00A03B36" w:rsidRDefault="00A03B36" w:rsidP="001B0F86">
      <w:pPr>
        <w:spacing w:after="160" w:line="360" w:lineRule="auto"/>
        <w:contextualSpacing/>
        <w:jc w:val="both"/>
        <w:rPr>
          <w:rFonts w:eastAsia="Calibri"/>
          <w:lang w:val="en-ZW"/>
        </w:rPr>
      </w:pPr>
      <w:r>
        <w:rPr>
          <w:rFonts w:eastAsia="Calibri"/>
          <w:lang w:val="en-ZW"/>
        </w:rPr>
        <w:t xml:space="preserve">The vegetables will be marketed through different channels. We will utilize social media platforms that would be set up like Facebook, </w:t>
      </w:r>
      <w:r w:rsidR="00747D57">
        <w:rPr>
          <w:rFonts w:eastAsia="Calibri"/>
          <w:lang w:val="en-ZW"/>
        </w:rPr>
        <w:t>Whatsapp</w:t>
      </w:r>
      <w:r>
        <w:rPr>
          <w:rFonts w:eastAsia="Calibri"/>
          <w:lang w:val="en-ZW"/>
        </w:rPr>
        <w:t xml:space="preserve">, and </w:t>
      </w:r>
      <w:r w:rsidR="009626FE">
        <w:rPr>
          <w:rFonts w:eastAsia="Calibri"/>
          <w:lang w:val="en-ZW"/>
        </w:rPr>
        <w:t>X (formerly T</w:t>
      </w:r>
      <w:r>
        <w:rPr>
          <w:rFonts w:eastAsia="Calibri"/>
          <w:lang w:val="en-ZW"/>
        </w:rPr>
        <w:t>witter</w:t>
      </w:r>
      <w:r w:rsidR="009626FE">
        <w:rPr>
          <w:rFonts w:eastAsia="Calibri"/>
          <w:lang w:val="en-ZW"/>
        </w:rPr>
        <w:t>)</w:t>
      </w:r>
      <w:r>
        <w:rPr>
          <w:rFonts w:eastAsia="Calibri"/>
          <w:lang w:val="en-ZW"/>
        </w:rPr>
        <w:t xml:space="preserve"> to engage with customers, share product updates, promotions, and customer testimonials</w:t>
      </w:r>
      <w:r w:rsidR="001279D2">
        <w:rPr>
          <w:rFonts w:eastAsia="Calibri"/>
          <w:lang w:val="en-ZW"/>
        </w:rPr>
        <w:t>, and utilize feedback from consumers to improve customer experience</w:t>
      </w:r>
      <w:r>
        <w:rPr>
          <w:rFonts w:eastAsia="Calibri"/>
          <w:lang w:val="en-ZW"/>
        </w:rPr>
        <w:t xml:space="preserve">. These platforms will serve to share visual content of our horticulture products and farming practices. We will also launch marketing campaigns in our local areas focused on specific product categories, to create buzz and attract </w:t>
      </w:r>
      <w:r w:rsidR="001279D2">
        <w:rPr>
          <w:rFonts w:eastAsia="Calibri"/>
          <w:lang w:val="en-ZW"/>
        </w:rPr>
        <w:t xml:space="preserve">the </w:t>
      </w:r>
      <w:r>
        <w:rPr>
          <w:rFonts w:eastAsia="Calibri"/>
          <w:lang w:val="en-ZW"/>
        </w:rPr>
        <w:t>attention of local buyers in our area Ntabazinduna</w:t>
      </w:r>
      <w:r w:rsidR="001279D2">
        <w:rPr>
          <w:rFonts w:eastAsia="Calibri"/>
          <w:lang w:val="en-ZW"/>
        </w:rPr>
        <w:t xml:space="preserve"> among them schools, businesses, prison training kitchens, and local events</w:t>
      </w:r>
      <w:r>
        <w:rPr>
          <w:rFonts w:eastAsia="Calibri"/>
          <w:lang w:val="en-ZW"/>
        </w:rPr>
        <w:t xml:space="preserve">. </w:t>
      </w:r>
    </w:p>
    <w:p w14:paraId="2CAAF8D4" w14:textId="5E6433E0" w:rsidR="00A03B36" w:rsidRDefault="00747D57" w:rsidP="001B0F86">
      <w:pPr>
        <w:pStyle w:val="Heading2"/>
        <w:jc w:val="both"/>
        <w:rPr>
          <w:rFonts w:ascii="Times New Roman" w:eastAsia="Calibri" w:hAnsi="Times New Roman"/>
          <w:lang w:val="en-ZW"/>
        </w:rPr>
      </w:pPr>
      <w:bookmarkStart w:id="12" w:name="_Toc167467699"/>
      <w:r>
        <w:rPr>
          <w:rFonts w:ascii="Times New Roman" w:eastAsia="Calibri" w:hAnsi="Times New Roman"/>
          <w:lang w:val="en-ZW"/>
        </w:rPr>
        <w:t>2.5</w:t>
      </w:r>
      <w:r>
        <w:rPr>
          <w:rFonts w:ascii="Times New Roman" w:eastAsia="Calibri" w:hAnsi="Times New Roman"/>
          <w:lang w:val="en-ZW"/>
        </w:rPr>
        <w:tab/>
      </w:r>
      <w:r w:rsidR="00A03B36">
        <w:rPr>
          <w:rFonts w:ascii="Times New Roman" w:eastAsia="Calibri" w:hAnsi="Times New Roman"/>
          <w:lang w:val="en-ZW"/>
        </w:rPr>
        <w:t>Budget and Resource Allocation</w:t>
      </w:r>
      <w:bookmarkEnd w:id="12"/>
    </w:p>
    <w:tbl>
      <w:tblPr>
        <w:tblStyle w:val="TableGrid1"/>
        <w:tblW w:w="8910" w:type="dxa"/>
        <w:tblInd w:w="85" w:type="dxa"/>
        <w:tblLook w:val="04A0" w:firstRow="1" w:lastRow="0" w:firstColumn="1" w:lastColumn="0" w:noHBand="0" w:noVBand="1"/>
      </w:tblPr>
      <w:tblGrid>
        <w:gridCol w:w="5547"/>
        <w:gridCol w:w="1203"/>
        <w:gridCol w:w="990"/>
        <w:gridCol w:w="1170"/>
      </w:tblGrid>
      <w:tr w:rsidR="00A03B36" w14:paraId="33B334E2" w14:textId="77777777" w:rsidTr="003B2053">
        <w:tc>
          <w:tcPr>
            <w:tcW w:w="5547" w:type="dxa"/>
            <w:tcBorders>
              <w:top w:val="single" w:sz="4" w:space="0" w:color="auto"/>
              <w:left w:val="single" w:sz="4" w:space="0" w:color="auto"/>
              <w:bottom w:val="single" w:sz="4" w:space="0" w:color="auto"/>
              <w:right w:val="single" w:sz="4" w:space="0" w:color="auto"/>
            </w:tcBorders>
            <w:hideMark/>
          </w:tcPr>
          <w:p w14:paraId="36189776" w14:textId="77777777" w:rsidR="00A03B36" w:rsidRDefault="00A03B36" w:rsidP="001B0F86">
            <w:pPr>
              <w:spacing w:line="360" w:lineRule="auto"/>
              <w:jc w:val="both"/>
              <w:rPr>
                <w:lang w:val="en-US"/>
              </w:rPr>
            </w:pPr>
            <w:r>
              <w:rPr>
                <w:lang w:val="en-US"/>
              </w:rPr>
              <w:t>Description</w:t>
            </w:r>
          </w:p>
        </w:tc>
        <w:tc>
          <w:tcPr>
            <w:tcW w:w="1203" w:type="dxa"/>
            <w:tcBorders>
              <w:top w:val="single" w:sz="4" w:space="0" w:color="auto"/>
              <w:left w:val="single" w:sz="4" w:space="0" w:color="auto"/>
              <w:bottom w:val="single" w:sz="4" w:space="0" w:color="auto"/>
              <w:right w:val="single" w:sz="4" w:space="0" w:color="auto"/>
            </w:tcBorders>
            <w:hideMark/>
          </w:tcPr>
          <w:p w14:paraId="6877576A" w14:textId="77777777" w:rsidR="00A03B36" w:rsidRDefault="00A03B36" w:rsidP="001B0F86">
            <w:pPr>
              <w:spacing w:line="360" w:lineRule="auto"/>
              <w:jc w:val="both"/>
              <w:rPr>
                <w:lang w:val="en-US"/>
              </w:rPr>
            </w:pPr>
            <w:r>
              <w:rPr>
                <w:lang w:val="en-US"/>
              </w:rPr>
              <w:t>Quantities</w:t>
            </w:r>
          </w:p>
        </w:tc>
        <w:tc>
          <w:tcPr>
            <w:tcW w:w="990" w:type="dxa"/>
            <w:tcBorders>
              <w:top w:val="single" w:sz="4" w:space="0" w:color="auto"/>
              <w:left w:val="single" w:sz="4" w:space="0" w:color="auto"/>
              <w:bottom w:val="single" w:sz="4" w:space="0" w:color="auto"/>
              <w:right w:val="single" w:sz="4" w:space="0" w:color="auto"/>
            </w:tcBorders>
            <w:hideMark/>
          </w:tcPr>
          <w:p w14:paraId="45617DA3" w14:textId="77777777" w:rsidR="00A03B36" w:rsidRDefault="00A03B36" w:rsidP="001B0F86">
            <w:pPr>
              <w:spacing w:line="360" w:lineRule="auto"/>
              <w:jc w:val="both"/>
              <w:rPr>
                <w:lang w:val="en-US"/>
              </w:rPr>
            </w:pPr>
            <w:r>
              <w:rPr>
                <w:lang w:val="en-US"/>
              </w:rPr>
              <w:t>Cost</w:t>
            </w:r>
          </w:p>
        </w:tc>
        <w:tc>
          <w:tcPr>
            <w:tcW w:w="1170" w:type="dxa"/>
            <w:tcBorders>
              <w:top w:val="single" w:sz="4" w:space="0" w:color="auto"/>
              <w:left w:val="single" w:sz="4" w:space="0" w:color="auto"/>
              <w:bottom w:val="single" w:sz="4" w:space="0" w:color="auto"/>
              <w:right w:val="single" w:sz="4" w:space="0" w:color="auto"/>
            </w:tcBorders>
            <w:hideMark/>
          </w:tcPr>
          <w:p w14:paraId="481DA0EB" w14:textId="77777777" w:rsidR="00A03B36" w:rsidRDefault="00A03B36" w:rsidP="001B0F86">
            <w:pPr>
              <w:spacing w:line="360" w:lineRule="auto"/>
              <w:jc w:val="both"/>
              <w:rPr>
                <w:lang w:val="en-US"/>
              </w:rPr>
            </w:pPr>
            <w:r>
              <w:rPr>
                <w:lang w:val="en-US"/>
              </w:rPr>
              <w:t>Total</w:t>
            </w:r>
          </w:p>
        </w:tc>
      </w:tr>
      <w:tr w:rsidR="00A03B36" w14:paraId="3337CE32" w14:textId="77777777" w:rsidTr="003B2053">
        <w:tc>
          <w:tcPr>
            <w:tcW w:w="5547" w:type="dxa"/>
            <w:tcBorders>
              <w:top w:val="single" w:sz="4" w:space="0" w:color="auto"/>
              <w:left w:val="single" w:sz="4" w:space="0" w:color="auto"/>
              <w:bottom w:val="single" w:sz="4" w:space="0" w:color="auto"/>
              <w:right w:val="single" w:sz="4" w:space="0" w:color="auto"/>
            </w:tcBorders>
            <w:hideMark/>
          </w:tcPr>
          <w:p w14:paraId="7D008FF3" w14:textId="362B7348" w:rsidR="00A03B36" w:rsidRDefault="00A03B36" w:rsidP="003B2053">
            <w:pPr>
              <w:numPr>
                <w:ilvl w:val="0"/>
                <w:numId w:val="1"/>
              </w:numPr>
              <w:ind w:left="252" w:hanging="270"/>
              <w:jc w:val="both"/>
              <w:rPr>
                <w:lang w:val="en-US"/>
              </w:rPr>
            </w:pPr>
            <w:r>
              <w:rPr>
                <w:lang w:val="en-US"/>
              </w:rPr>
              <w:t xml:space="preserve">Social Media Management (Facebook </w:t>
            </w:r>
            <w:r w:rsidR="00747D57">
              <w:rPr>
                <w:lang w:val="en-US"/>
              </w:rPr>
              <w:t>&amp;</w:t>
            </w:r>
            <w:r>
              <w:rPr>
                <w:lang w:val="en-US"/>
              </w:rPr>
              <w:t xml:space="preserve"> </w:t>
            </w:r>
            <w:r w:rsidR="00747D57">
              <w:rPr>
                <w:lang w:val="en-US"/>
              </w:rPr>
              <w:t>Whatsapp</w:t>
            </w:r>
            <w:r>
              <w:rPr>
                <w:lang w:val="en-US"/>
              </w:rPr>
              <w:t>)</w:t>
            </w:r>
          </w:p>
        </w:tc>
        <w:tc>
          <w:tcPr>
            <w:tcW w:w="1203" w:type="dxa"/>
            <w:tcBorders>
              <w:top w:val="single" w:sz="4" w:space="0" w:color="auto"/>
              <w:left w:val="single" w:sz="4" w:space="0" w:color="auto"/>
              <w:bottom w:val="single" w:sz="4" w:space="0" w:color="auto"/>
              <w:right w:val="single" w:sz="4" w:space="0" w:color="auto"/>
            </w:tcBorders>
            <w:hideMark/>
          </w:tcPr>
          <w:p w14:paraId="199F52EB" w14:textId="4AB0CF8D" w:rsidR="00A03B36" w:rsidRDefault="00884EAB" w:rsidP="001B0F86">
            <w:pPr>
              <w:spacing w:line="360" w:lineRule="auto"/>
              <w:jc w:val="both"/>
              <w:rPr>
                <w:lang w:val="en-US"/>
              </w:rPr>
            </w:pPr>
            <w:r>
              <w:rPr>
                <w:lang w:val="en-US"/>
              </w:rPr>
              <w:t>1</w:t>
            </w:r>
            <w:r w:rsidR="00A03B36">
              <w:rPr>
                <w:lang w:val="en-US"/>
              </w:rPr>
              <w:t>2</w:t>
            </w:r>
          </w:p>
        </w:tc>
        <w:tc>
          <w:tcPr>
            <w:tcW w:w="990" w:type="dxa"/>
            <w:tcBorders>
              <w:top w:val="single" w:sz="4" w:space="0" w:color="auto"/>
              <w:left w:val="single" w:sz="4" w:space="0" w:color="auto"/>
              <w:bottom w:val="single" w:sz="4" w:space="0" w:color="auto"/>
              <w:right w:val="single" w:sz="4" w:space="0" w:color="auto"/>
            </w:tcBorders>
            <w:hideMark/>
          </w:tcPr>
          <w:p w14:paraId="103CBBBE" w14:textId="4DB28522" w:rsidR="00A03B36" w:rsidRDefault="00A03B36" w:rsidP="001B0F86">
            <w:pPr>
              <w:spacing w:line="360" w:lineRule="auto"/>
              <w:jc w:val="both"/>
              <w:rPr>
                <w:lang w:val="en-US"/>
              </w:rPr>
            </w:pPr>
            <w:r>
              <w:rPr>
                <w:lang w:val="en-US"/>
              </w:rPr>
              <w:t>$</w:t>
            </w:r>
            <w:r w:rsidR="00884EAB">
              <w:rPr>
                <w:lang w:val="en-US"/>
              </w:rPr>
              <w:t>150</w:t>
            </w:r>
          </w:p>
        </w:tc>
        <w:tc>
          <w:tcPr>
            <w:tcW w:w="1170" w:type="dxa"/>
            <w:tcBorders>
              <w:top w:val="single" w:sz="4" w:space="0" w:color="auto"/>
              <w:left w:val="single" w:sz="4" w:space="0" w:color="auto"/>
              <w:bottom w:val="single" w:sz="4" w:space="0" w:color="auto"/>
              <w:right w:val="single" w:sz="4" w:space="0" w:color="auto"/>
            </w:tcBorders>
            <w:hideMark/>
          </w:tcPr>
          <w:p w14:paraId="04FB2E9C" w14:textId="1557F564" w:rsidR="00A03B36" w:rsidRDefault="00A03B36" w:rsidP="001B0F86">
            <w:pPr>
              <w:spacing w:line="360" w:lineRule="auto"/>
              <w:jc w:val="both"/>
              <w:rPr>
                <w:lang w:val="en-US"/>
              </w:rPr>
            </w:pPr>
            <w:r>
              <w:rPr>
                <w:lang w:val="en-US"/>
              </w:rPr>
              <w:t>$</w:t>
            </w:r>
            <w:r w:rsidR="00884EAB">
              <w:rPr>
                <w:lang w:val="en-US"/>
              </w:rPr>
              <w:t>1800</w:t>
            </w:r>
          </w:p>
        </w:tc>
      </w:tr>
      <w:tr w:rsidR="00A03B36" w14:paraId="00228907" w14:textId="77777777" w:rsidTr="003B2053">
        <w:tc>
          <w:tcPr>
            <w:tcW w:w="5547" w:type="dxa"/>
            <w:tcBorders>
              <w:top w:val="single" w:sz="4" w:space="0" w:color="auto"/>
              <w:left w:val="single" w:sz="4" w:space="0" w:color="auto"/>
              <w:bottom w:val="single" w:sz="4" w:space="0" w:color="auto"/>
              <w:right w:val="single" w:sz="4" w:space="0" w:color="auto"/>
            </w:tcBorders>
            <w:hideMark/>
          </w:tcPr>
          <w:p w14:paraId="7EEE1E7D" w14:textId="77777777" w:rsidR="00A03B36" w:rsidRDefault="00A03B36" w:rsidP="003B2053">
            <w:pPr>
              <w:numPr>
                <w:ilvl w:val="0"/>
                <w:numId w:val="1"/>
              </w:numPr>
              <w:ind w:left="252" w:hanging="270"/>
              <w:jc w:val="both"/>
              <w:rPr>
                <w:lang w:val="en-US"/>
              </w:rPr>
            </w:pPr>
            <w:r>
              <w:rPr>
                <w:lang w:val="en-US"/>
              </w:rPr>
              <w:t>Banners and stationery</w:t>
            </w:r>
          </w:p>
        </w:tc>
        <w:tc>
          <w:tcPr>
            <w:tcW w:w="1203" w:type="dxa"/>
            <w:tcBorders>
              <w:top w:val="single" w:sz="4" w:space="0" w:color="auto"/>
              <w:left w:val="single" w:sz="4" w:space="0" w:color="auto"/>
              <w:bottom w:val="single" w:sz="4" w:space="0" w:color="auto"/>
              <w:right w:val="single" w:sz="4" w:space="0" w:color="auto"/>
            </w:tcBorders>
          </w:tcPr>
          <w:p w14:paraId="1014A8CF" w14:textId="77777777" w:rsidR="00A03B36" w:rsidRDefault="00A03B36" w:rsidP="001B0F86">
            <w:pPr>
              <w:spacing w:line="360" w:lineRule="auto"/>
              <w:jc w:val="both"/>
              <w:rPr>
                <w:lang w:val="en-US"/>
              </w:rPr>
            </w:pPr>
          </w:p>
        </w:tc>
        <w:tc>
          <w:tcPr>
            <w:tcW w:w="990" w:type="dxa"/>
            <w:tcBorders>
              <w:top w:val="single" w:sz="4" w:space="0" w:color="auto"/>
              <w:left w:val="single" w:sz="4" w:space="0" w:color="auto"/>
              <w:bottom w:val="single" w:sz="4" w:space="0" w:color="auto"/>
              <w:right w:val="single" w:sz="4" w:space="0" w:color="auto"/>
            </w:tcBorders>
            <w:hideMark/>
          </w:tcPr>
          <w:p w14:paraId="039CC95F" w14:textId="6A6DB094" w:rsidR="00A03B36" w:rsidRDefault="00A03B36" w:rsidP="001B0F86">
            <w:pPr>
              <w:spacing w:line="360" w:lineRule="auto"/>
              <w:jc w:val="both"/>
              <w:rPr>
                <w:lang w:val="en-US"/>
              </w:rPr>
            </w:pPr>
            <w:r>
              <w:rPr>
                <w:lang w:val="en-US"/>
              </w:rPr>
              <w:t>$</w:t>
            </w:r>
            <w:r w:rsidR="00884EAB">
              <w:rPr>
                <w:lang w:val="en-US"/>
              </w:rPr>
              <w:t>600</w:t>
            </w:r>
          </w:p>
        </w:tc>
        <w:tc>
          <w:tcPr>
            <w:tcW w:w="1170" w:type="dxa"/>
            <w:tcBorders>
              <w:top w:val="single" w:sz="4" w:space="0" w:color="auto"/>
              <w:left w:val="single" w:sz="4" w:space="0" w:color="auto"/>
              <w:bottom w:val="single" w:sz="4" w:space="0" w:color="auto"/>
              <w:right w:val="single" w:sz="4" w:space="0" w:color="auto"/>
            </w:tcBorders>
            <w:hideMark/>
          </w:tcPr>
          <w:p w14:paraId="30E5EF85" w14:textId="0D1C00E6" w:rsidR="00A03B36" w:rsidRDefault="00A03B36" w:rsidP="001B0F86">
            <w:pPr>
              <w:spacing w:line="360" w:lineRule="auto"/>
              <w:jc w:val="both"/>
              <w:rPr>
                <w:lang w:val="en-US"/>
              </w:rPr>
            </w:pPr>
            <w:r>
              <w:rPr>
                <w:lang w:val="en-US"/>
              </w:rPr>
              <w:t>$</w:t>
            </w:r>
            <w:r w:rsidR="00884EAB">
              <w:rPr>
                <w:lang w:val="en-US"/>
              </w:rPr>
              <w:t>600</w:t>
            </w:r>
          </w:p>
        </w:tc>
      </w:tr>
      <w:tr w:rsidR="00A03B36" w14:paraId="48AB24AF" w14:textId="77777777" w:rsidTr="003B2053">
        <w:tc>
          <w:tcPr>
            <w:tcW w:w="5547" w:type="dxa"/>
            <w:tcBorders>
              <w:top w:val="single" w:sz="4" w:space="0" w:color="auto"/>
              <w:left w:val="single" w:sz="4" w:space="0" w:color="auto"/>
              <w:bottom w:val="single" w:sz="4" w:space="0" w:color="auto"/>
              <w:right w:val="single" w:sz="4" w:space="0" w:color="auto"/>
            </w:tcBorders>
            <w:hideMark/>
          </w:tcPr>
          <w:p w14:paraId="47EF7E80" w14:textId="77777777" w:rsidR="00A03B36" w:rsidRDefault="00A03B36" w:rsidP="003B2053">
            <w:pPr>
              <w:numPr>
                <w:ilvl w:val="0"/>
                <w:numId w:val="1"/>
              </w:numPr>
              <w:ind w:left="252" w:hanging="270"/>
              <w:jc w:val="both"/>
              <w:rPr>
                <w:lang w:val="en-US"/>
              </w:rPr>
            </w:pPr>
            <w:r>
              <w:rPr>
                <w:lang w:val="en-US"/>
              </w:rPr>
              <w:t xml:space="preserve">Events </w:t>
            </w:r>
          </w:p>
        </w:tc>
        <w:tc>
          <w:tcPr>
            <w:tcW w:w="1203" w:type="dxa"/>
            <w:tcBorders>
              <w:top w:val="single" w:sz="4" w:space="0" w:color="auto"/>
              <w:left w:val="single" w:sz="4" w:space="0" w:color="auto"/>
              <w:bottom w:val="single" w:sz="4" w:space="0" w:color="auto"/>
              <w:right w:val="single" w:sz="4" w:space="0" w:color="auto"/>
            </w:tcBorders>
            <w:hideMark/>
          </w:tcPr>
          <w:p w14:paraId="49D4CDBE" w14:textId="77777777" w:rsidR="00A03B36" w:rsidRDefault="00A03B36" w:rsidP="001B0F86">
            <w:pPr>
              <w:spacing w:line="360" w:lineRule="auto"/>
              <w:jc w:val="both"/>
              <w:rPr>
                <w:lang w:val="en-US"/>
              </w:rPr>
            </w:pPr>
            <w:r>
              <w:rPr>
                <w:lang w:val="en-US"/>
              </w:rPr>
              <w:t>3/year</w:t>
            </w:r>
          </w:p>
        </w:tc>
        <w:tc>
          <w:tcPr>
            <w:tcW w:w="990" w:type="dxa"/>
            <w:tcBorders>
              <w:top w:val="single" w:sz="4" w:space="0" w:color="auto"/>
              <w:left w:val="single" w:sz="4" w:space="0" w:color="auto"/>
              <w:bottom w:val="single" w:sz="4" w:space="0" w:color="auto"/>
              <w:right w:val="single" w:sz="4" w:space="0" w:color="auto"/>
            </w:tcBorders>
            <w:hideMark/>
          </w:tcPr>
          <w:p w14:paraId="03E5C0B4" w14:textId="065B36F3" w:rsidR="00A03B36" w:rsidRDefault="00A03B36" w:rsidP="001B0F86">
            <w:pPr>
              <w:spacing w:line="360" w:lineRule="auto"/>
              <w:jc w:val="both"/>
              <w:rPr>
                <w:lang w:val="en-US"/>
              </w:rPr>
            </w:pPr>
            <w:r>
              <w:rPr>
                <w:lang w:val="en-US"/>
              </w:rPr>
              <w:t>$</w:t>
            </w:r>
            <w:r w:rsidR="00884EAB">
              <w:rPr>
                <w:lang w:val="en-US"/>
              </w:rPr>
              <w:t>800</w:t>
            </w:r>
          </w:p>
        </w:tc>
        <w:tc>
          <w:tcPr>
            <w:tcW w:w="1170" w:type="dxa"/>
            <w:tcBorders>
              <w:top w:val="single" w:sz="4" w:space="0" w:color="auto"/>
              <w:left w:val="single" w:sz="4" w:space="0" w:color="auto"/>
              <w:bottom w:val="single" w:sz="4" w:space="0" w:color="auto"/>
              <w:right w:val="single" w:sz="4" w:space="0" w:color="auto"/>
            </w:tcBorders>
            <w:hideMark/>
          </w:tcPr>
          <w:p w14:paraId="201E623B" w14:textId="7457AF03" w:rsidR="00A03B36" w:rsidRDefault="00A03B36" w:rsidP="001B0F86">
            <w:pPr>
              <w:spacing w:line="360" w:lineRule="auto"/>
              <w:jc w:val="both"/>
              <w:rPr>
                <w:lang w:val="en-US"/>
              </w:rPr>
            </w:pPr>
            <w:r>
              <w:rPr>
                <w:lang w:val="en-US"/>
              </w:rPr>
              <w:t>$</w:t>
            </w:r>
            <w:r w:rsidR="00884EAB">
              <w:rPr>
                <w:lang w:val="en-US"/>
              </w:rPr>
              <w:t>2400</w:t>
            </w:r>
          </w:p>
        </w:tc>
      </w:tr>
      <w:tr w:rsidR="00A03B36" w14:paraId="391373FE" w14:textId="77777777" w:rsidTr="003B2053">
        <w:tc>
          <w:tcPr>
            <w:tcW w:w="5547" w:type="dxa"/>
            <w:tcBorders>
              <w:top w:val="single" w:sz="4" w:space="0" w:color="auto"/>
              <w:left w:val="single" w:sz="4" w:space="0" w:color="auto"/>
              <w:bottom w:val="single" w:sz="4" w:space="0" w:color="auto"/>
              <w:right w:val="single" w:sz="4" w:space="0" w:color="auto"/>
            </w:tcBorders>
            <w:hideMark/>
          </w:tcPr>
          <w:p w14:paraId="68AB30B4" w14:textId="77777777" w:rsidR="00A03B36" w:rsidRDefault="00A03B36" w:rsidP="003B2053">
            <w:pPr>
              <w:numPr>
                <w:ilvl w:val="0"/>
                <w:numId w:val="1"/>
              </w:numPr>
              <w:ind w:left="252" w:hanging="270"/>
              <w:jc w:val="both"/>
              <w:rPr>
                <w:lang w:val="en-US"/>
              </w:rPr>
            </w:pPr>
            <w:r>
              <w:rPr>
                <w:lang w:val="en-US"/>
              </w:rPr>
              <w:t>Branding</w:t>
            </w:r>
          </w:p>
        </w:tc>
        <w:tc>
          <w:tcPr>
            <w:tcW w:w="1203" w:type="dxa"/>
            <w:tcBorders>
              <w:top w:val="single" w:sz="4" w:space="0" w:color="auto"/>
              <w:left w:val="single" w:sz="4" w:space="0" w:color="auto"/>
              <w:bottom w:val="single" w:sz="4" w:space="0" w:color="auto"/>
              <w:right w:val="single" w:sz="4" w:space="0" w:color="auto"/>
            </w:tcBorders>
          </w:tcPr>
          <w:p w14:paraId="0A784F26" w14:textId="77777777" w:rsidR="00A03B36" w:rsidRDefault="00A03B36" w:rsidP="001B0F86">
            <w:pPr>
              <w:spacing w:line="360" w:lineRule="auto"/>
              <w:jc w:val="both"/>
              <w:rPr>
                <w:lang w:val="en-US"/>
              </w:rPr>
            </w:pPr>
          </w:p>
        </w:tc>
        <w:tc>
          <w:tcPr>
            <w:tcW w:w="990" w:type="dxa"/>
            <w:tcBorders>
              <w:top w:val="single" w:sz="4" w:space="0" w:color="auto"/>
              <w:left w:val="single" w:sz="4" w:space="0" w:color="auto"/>
              <w:bottom w:val="single" w:sz="4" w:space="0" w:color="auto"/>
              <w:right w:val="single" w:sz="4" w:space="0" w:color="auto"/>
            </w:tcBorders>
          </w:tcPr>
          <w:p w14:paraId="44810B8B" w14:textId="77777777" w:rsidR="00A03B36" w:rsidRDefault="00A03B36" w:rsidP="001B0F86">
            <w:pPr>
              <w:spacing w:line="360" w:lineRule="auto"/>
              <w:jc w:val="both"/>
              <w:rPr>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25A4A9D1" w14:textId="62E202C5" w:rsidR="00A03B36" w:rsidRDefault="00A03B36" w:rsidP="001B0F86">
            <w:pPr>
              <w:spacing w:line="360" w:lineRule="auto"/>
              <w:jc w:val="both"/>
              <w:rPr>
                <w:lang w:val="en-US"/>
              </w:rPr>
            </w:pPr>
            <w:r>
              <w:rPr>
                <w:lang w:val="en-US"/>
              </w:rPr>
              <w:t>$</w:t>
            </w:r>
            <w:r w:rsidR="00884EAB">
              <w:rPr>
                <w:lang w:val="en-US"/>
              </w:rPr>
              <w:t>800</w:t>
            </w:r>
          </w:p>
        </w:tc>
      </w:tr>
      <w:tr w:rsidR="00A03B36" w14:paraId="229C8E63" w14:textId="77777777" w:rsidTr="003B2053">
        <w:tc>
          <w:tcPr>
            <w:tcW w:w="5547" w:type="dxa"/>
            <w:tcBorders>
              <w:top w:val="single" w:sz="4" w:space="0" w:color="auto"/>
              <w:left w:val="single" w:sz="4" w:space="0" w:color="auto"/>
              <w:bottom w:val="single" w:sz="4" w:space="0" w:color="auto"/>
              <w:right w:val="single" w:sz="4" w:space="0" w:color="auto"/>
            </w:tcBorders>
            <w:hideMark/>
          </w:tcPr>
          <w:p w14:paraId="3A55B289" w14:textId="77777777" w:rsidR="00A03B36" w:rsidRDefault="00A03B36" w:rsidP="001B0F86">
            <w:pPr>
              <w:spacing w:line="360" w:lineRule="auto"/>
              <w:ind w:left="720"/>
              <w:contextualSpacing/>
              <w:jc w:val="both"/>
              <w:rPr>
                <w:lang w:val="en-US"/>
              </w:rPr>
            </w:pPr>
            <w:r>
              <w:rPr>
                <w:lang w:val="en-US"/>
              </w:rPr>
              <w:t>Total</w:t>
            </w:r>
          </w:p>
        </w:tc>
        <w:tc>
          <w:tcPr>
            <w:tcW w:w="1203" w:type="dxa"/>
            <w:tcBorders>
              <w:top w:val="single" w:sz="4" w:space="0" w:color="auto"/>
              <w:left w:val="single" w:sz="4" w:space="0" w:color="auto"/>
              <w:bottom w:val="single" w:sz="4" w:space="0" w:color="auto"/>
              <w:right w:val="single" w:sz="4" w:space="0" w:color="auto"/>
            </w:tcBorders>
          </w:tcPr>
          <w:p w14:paraId="04AF14C1" w14:textId="77777777" w:rsidR="00A03B36" w:rsidRDefault="00A03B36" w:rsidP="001B0F86">
            <w:pPr>
              <w:spacing w:line="360" w:lineRule="auto"/>
              <w:jc w:val="both"/>
              <w:rPr>
                <w:lang w:val="en-US"/>
              </w:rPr>
            </w:pPr>
          </w:p>
        </w:tc>
        <w:tc>
          <w:tcPr>
            <w:tcW w:w="990" w:type="dxa"/>
            <w:tcBorders>
              <w:top w:val="single" w:sz="4" w:space="0" w:color="auto"/>
              <w:left w:val="single" w:sz="4" w:space="0" w:color="auto"/>
              <w:bottom w:val="single" w:sz="4" w:space="0" w:color="auto"/>
              <w:right w:val="single" w:sz="4" w:space="0" w:color="auto"/>
            </w:tcBorders>
          </w:tcPr>
          <w:p w14:paraId="4BBBE191" w14:textId="77777777" w:rsidR="00A03B36" w:rsidRDefault="00A03B36" w:rsidP="001B0F86">
            <w:pPr>
              <w:spacing w:line="360" w:lineRule="auto"/>
              <w:jc w:val="both"/>
              <w:rPr>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01C94D06" w14:textId="13912300" w:rsidR="00A03B36" w:rsidRDefault="00A03B36" w:rsidP="001B0F86">
            <w:pPr>
              <w:spacing w:line="360" w:lineRule="auto"/>
              <w:jc w:val="both"/>
              <w:rPr>
                <w:lang w:val="en-US"/>
              </w:rPr>
            </w:pPr>
            <w:r>
              <w:rPr>
                <w:lang w:val="en-US"/>
              </w:rPr>
              <w:t>$</w:t>
            </w:r>
            <w:r w:rsidR="00884EAB">
              <w:rPr>
                <w:lang w:val="en-US"/>
              </w:rPr>
              <w:t>5600</w:t>
            </w:r>
          </w:p>
        </w:tc>
      </w:tr>
    </w:tbl>
    <w:p w14:paraId="6B0F3013" w14:textId="77777777" w:rsidR="00A03B36" w:rsidRDefault="00A03B36" w:rsidP="001B0F86">
      <w:pPr>
        <w:spacing w:after="160" w:line="360" w:lineRule="auto"/>
        <w:jc w:val="both"/>
        <w:rPr>
          <w:rFonts w:eastAsia="Calibri"/>
          <w:b/>
          <w:lang w:val="en-US"/>
        </w:rPr>
      </w:pPr>
    </w:p>
    <w:p w14:paraId="40B43E04" w14:textId="033B8691" w:rsidR="00A03B36" w:rsidRDefault="00747D57" w:rsidP="001B0F86">
      <w:pPr>
        <w:pStyle w:val="Heading2"/>
        <w:jc w:val="both"/>
        <w:rPr>
          <w:rFonts w:eastAsia="Calibri"/>
          <w:b/>
          <w:lang w:val="en-US"/>
        </w:rPr>
      </w:pPr>
      <w:bookmarkStart w:id="13" w:name="_Toc167467700"/>
      <w:r>
        <w:rPr>
          <w:rFonts w:eastAsia="Calibri"/>
          <w:lang w:val="en-US"/>
        </w:rPr>
        <w:t>2.6</w:t>
      </w:r>
      <w:r>
        <w:rPr>
          <w:rFonts w:eastAsia="Calibri"/>
          <w:lang w:val="en-US"/>
        </w:rPr>
        <w:tab/>
      </w:r>
      <w:r w:rsidR="00A03B36">
        <w:rPr>
          <w:rFonts w:eastAsia="Calibri"/>
          <w:lang w:val="en-US"/>
        </w:rPr>
        <w:t>Legal responsibility of the enterprise</w:t>
      </w:r>
      <w:bookmarkEnd w:id="13"/>
    </w:p>
    <w:p w14:paraId="5DBBF5B2" w14:textId="536C5044" w:rsidR="00A03B36" w:rsidRDefault="00A03B36" w:rsidP="001B0F86">
      <w:pPr>
        <w:spacing w:after="160" w:line="360" w:lineRule="auto"/>
        <w:jc w:val="both"/>
        <w:rPr>
          <w:rFonts w:eastAsia="Calibri"/>
          <w:lang w:val="en-US"/>
        </w:rPr>
      </w:pPr>
      <w:r>
        <w:rPr>
          <w:rFonts w:eastAsia="Calibri"/>
          <w:lang w:val="en-US"/>
        </w:rPr>
        <w:t xml:space="preserve">The </w:t>
      </w:r>
      <w:r w:rsidR="001279D2">
        <w:rPr>
          <w:rFonts w:eastAsia="Calibri"/>
          <w:lang w:val="en-US"/>
        </w:rPr>
        <w:t xml:space="preserve">committee </w:t>
      </w:r>
      <w:r>
        <w:rPr>
          <w:rFonts w:eastAsia="Calibri"/>
          <w:lang w:val="en-US"/>
        </w:rPr>
        <w:t>through the assis</w:t>
      </w:r>
      <w:r w:rsidR="001279D2">
        <w:rPr>
          <w:rFonts w:eastAsia="Calibri"/>
          <w:lang w:val="en-US"/>
        </w:rPr>
        <w:t xml:space="preserve">tance of </w:t>
      </w:r>
      <w:r>
        <w:rPr>
          <w:rFonts w:eastAsia="Calibri"/>
          <w:lang w:val="en-US"/>
        </w:rPr>
        <w:t xml:space="preserve">Umguza Rural District Council is working on </w:t>
      </w:r>
      <w:r w:rsidR="001279D2">
        <w:rPr>
          <w:rFonts w:eastAsia="Calibri"/>
          <w:lang w:val="en-US"/>
        </w:rPr>
        <w:t xml:space="preserve">registering the enterprise </w:t>
      </w:r>
      <w:r w:rsidR="001279D2">
        <w:t xml:space="preserve">as a </w:t>
      </w:r>
      <w:r w:rsidR="001279D2" w:rsidRPr="00DD2ADF">
        <w:rPr>
          <w:b/>
        </w:rPr>
        <w:t xml:space="preserve">Cooperative </w:t>
      </w:r>
      <w:r w:rsidR="001279D2">
        <w:t xml:space="preserve">under the </w:t>
      </w:r>
      <w:r w:rsidR="001279D2" w:rsidRPr="00DD2ADF">
        <w:rPr>
          <w:b/>
        </w:rPr>
        <w:t>Cooperatives Act (Chapter 24.05)</w:t>
      </w:r>
      <w:r w:rsidR="001279D2">
        <w:t xml:space="preserve"> or </w:t>
      </w:r>
      <w:r w:rsidR="001279D2" w:rsidRPr="00DD2ADF">
        <w:rPr>
          <w:b/>
        </w:rPr>
        <w:t xml:space="preserve">as </w:t>
      </w:r>
      <w:r w:rsidR="00C21FEA">
        <w:rPr>
          <w:b/>
        </w:rPr>
        <w:t xml:space="preserve">a </w:t>
      </w:r>
      <w:r w:rsidR="001279D2" w:rsidRPr="00DD2ADF">
        <w:rPr>
          <w:b/>
        </w:rPr>
        <w:t>COOPERATIVE COMPANY</w:t>
      </w:r>
      <w:r w:rsidR="001279D2">
        <w:t xml:space="preserve"> under the </w:t>
      </w:r>
      <w:r w:rsidR="001279D2" w:rsidRPr="00DD2ADF">
        <w:rPr>
          <w:b/>
        </w:rPr>
        <w:t>COBE Act</w:t>
      </w:r>
      <w:r>
        <w:rPr>
          <w:rFonts w:eastAsia="Calibri"/>
          <w:lang w:val="en-US"/>
        </w:rPr>
        <w:t>.</w:t>
      </w:r>
    </w:p>
    <w:p w14:paraId="0ECD8A21" w14:textId="1DA614BC" w:rsidR="00A03B36" w:rsidRDefault="00747D57" w:rsidP="001B0F86">
      <w:pPr>
        <w:pStyle w:val="Heading2"/>
        <w:jc w:val="both"/>
        <w:rPr>
          <w:rFonts w:eastAsia="Calibri"/>
          <w:lang w:val="en-US"/>
        </w:rPr>
      </w:pPr>
      <w:bookmarkStart w:id="14" w:name="_Toc167467701"/>
      <w:r>
        <w:rPr>
          <w:rFonts w:eastAsia="Calibri"/>
          <w:lang w:val="en-US"/>
        </w:rPr>
        <w:t>2.7</w:t>
      </w:r>
      <w:r>
        <w:rPr>
          <w:rFonts w:eastAsia="Calibri"/>
          <w:lang w:val="en-US"/>
        </w:rPr>
        <w:tab/>
      </w:r>
      <w:r w:rsidR="00A03B36">
        <w:rPr>
          <w:rFonts w:eastAsia="Calibri"/>
          <w:lang w:val="en-US"/>
        </w:rPr>
        <w:t>Greening the enterprise</w:t>
      </w:r>
      <w:bookmarkEnd w:id="14"/>
    </w:p>
    <w:p w14:paraId="7E38CD01" w14:textId="465545F8" w:rsidR="00A03B36" w:rsidRDefault="00A03B36" w:rsidP="001B0F86">
      <w:pPr>
        <w:spacing w:after="160" w:line="360" w:lineRule="auto"/>
        <w:jc w:val="both"/>
        <w:rPr>
          <w:rFonts w:eastAsia="Calibri"/>
          <w:lang w:val="en-US"/>
        </w:rPr>
      </w:pPr>
      <w:r>
        <w:rPr>
          <w:rFonts w:eastAsia="Calibri"/>
          <w:lang w:val="en-US"/>
        </w:rPr>
        <w:t xml:space="preserve">Bhekeni Thuthukani </w:t>
      </w:r>
      <w:r w:rsidR="00DD2ADF">
        <w:rPr>
          <w:rFonts w:eastAsia="Calibri"/>
          <w:lang w:val="en-US"/>
        </w:rPr>
        <w:t xml:space="preserve">Enterprise </w:t>
      </w:r>
      <w:r>
        <w:rPr>
          <w:rFonts w:eastAsia="Calibri"/>
          <w:lang w:val="en-US"/>
        </w:rPr>
        <w:t xml:space="preserve">is </w:t>
      </w:r>
      <w:r w:rsidR="00DD2ADF">
        <w:rPr>
          <w:rFonts w:eastAsia="Calibri"/>
          <w:lang w:val="en-US"/>
        </w:rPr>
        <w:t xml:space="preserve">actively </w:t>
      </w:r>
      <w:r>
        <w:rPr>
          <w:rFonts w:eastAsia="Calibri"/>
          <w:lang w:val="en-US"/>
        </w:rPr>
        <w:t xml:space="preserve">participating in </w:t>
      </w:r>
      <w:r w:rsidR="00C21FEA">
        <w:rPr>
          <w:rFonts w:eastAsia="Calibri"/>
          <w:lang w:val="en-US"/>
        </w:rPr>
        <w:t>clean-up</w:t>
      </w:r>
      <w:r>
        <w:rPr>
          <w:rFonts w:eastAsia="Calibri"/>
          <w:lang w:val="en-US"/>
        </w:rPr>
        <w:t xml:space="preserve"> campaigns in their local areas and have a significant role in that. Here are some of the strategies for greening our project:</w:t>
      </w:r>
    </w:p>
    <w:p w14:paraId="641DA855" w14:textId="506A093E" w:rsidR="00A03B36" w:rsidRDefault="001279D2" w:rsidP="001B0F86">
      <w:pPr>
        <w:numPr>
          <w:ilvl w:val="0"/>
          <w:numId w:val="2"/>
        </w:numPr>
        <w:spacing w:line="360" w:lineRule="auto"/>
        <w:jc w:val="both"/>
        <w:rPr>
          <w:rFonts w:eastAsia="Calibri"/>
          <w:lang w:val="en-US"/>
        </w:rPr>
      </w:pPr>
      <w:r>
        <w:lastRenderedPageBreak/>
        <w:t xml:space="preserve">Establish the demand on the market for organic produce &amp; move in to </w:t>
      </w:r>
      <w:r w:rsidR="00C21FEA">
        <w:t xml:space="preserve">fulfill </w:t>
      </w:r>
      <w:r>
        <w:t xml:space="preserve">this market. This market has the potential to pay </w:t>
      </w:r>
      <w:r w:rsidRPr="00DD2ADF">
        <w:rPr>
          <w:b/>
        </w:rPr>
        <w:t>higher wholesale premiums</w:t>
      </w:r>
      <w:r>
        <w:t xml:space="preserve"> for horticultural </w:t>
      </w:r>
      <w:r w:rsidRPr="00DD2ADF">
        <w:rPr>
          <w:b/>
        </w:rPr>
        <w:t>organic produce</w:t>
      </w:r>
      <w:r w:rsidR="00A03B36">
        <w:rPr>
          <w:rFonts w:eastAsia="Calibri"/>
          <w:lang w:val="en-US"/>
        </w:rPr>
        <w:t>.</w:t>
      </w:r>
    </w:p>
    <w:p w14:paraId="60CFA037" w14:textId="77777777" w:rsidR="00A03B36" w:rsidRDefault="00A03B36" w:rsidP="001B0F86">
      <w:pPr>
        <w:numPr>
          <w:ilvl w:val="0"/>
          <w:numId w:val="2"/>
        </w:numPr>
        <w:spacing w:line="360" w:lineRule="auto"/>
        <w:jc w:val="both"/>
        <w:rPr>
          <w:rFonts w:eastAsia="Calibri"/>
          <w:lang w:val="en-US"/>
        </w:rPr>
      </w:pPr>
      <w:r>
        <w:rPr>
          <w:rFonts w:eastAsia="Calibri"/>
          <w:lang w:val="en-US"/>
        </w:rPr>
        <w:t>Utilize water-efficient irrigation systems such as drip irrigation to reduce water usage and promote efficient resource management.</w:t>
      </w:r>
    </w:p>
    <w:p w14:paraId="184247EF" w14:textId="4720E827" w:rsidR="00A03B36" w:rsidRDefault="00A03B36" w:rsidP="001B0F86">
      <w:pPr>
        <w:numPr>
          <w:ilvl w:val="0"/>
          <w:numId w:val="2"/>
        </w:numPr>
        <w:spacing w:line="360" w:lineRule="auto"/>
        <w:jc w:val="both"/>
        <w:rPr>
          <w:rFonts w:eastAsia="Calibri"/>
          <w:lang w:val="en-US"/>
        </w:rPr>
      </w:pPr>
      <w:r>
        <w:rPr>
          <w:rFonts w:eastAsia="Calibri"/>
          <w:lang w:val="en-US"/>
        </w:rPr>
        <w:t>Use of energy efficient equipment and technologies and use of renewable energy such as solar panels</w:t>
      </w:r>
      <w:r w:rsidR="00884EAB">
        <w:rPr>
          <w:rFonts w:eastAsia="Calibri"/>
          <w:lang w:val="en-US"/>
        </w:rPr>
        <w:t>, batteries and invertors system to generate power.</w:t>
      </w:r>
    </w:p>
    <w:p w14:paraId="41CE4928" w14:textId="77777777" w:rsidR="00A03B36" w:rsidRDefault="00A03B36" w:rsidP="001B0F86">
      <w:pPr>
        <w:numPr>
          <w:ilvl w:val="0"/>
          <w:numId w:val="2"/>
        </w:numPr>
        <w:spacing w:line="360" w:lineRule="auto"/>
        <w:jc w:val="both"/>
        <w:rPr>
          <w:rFonts w:eastAsia="Calibri"/>
          <w:lang w:val="en-US"/>
        </w:rPr>
      </w:pPr>
      <w:r>
        <w:rPr>
          <w:rFonts w:eastAsia="Calibri"/>
          <w:lang w:val="en-US"/>
        </w:rPr>
        <w:t>Educate and train beneficiaries on green practices, environmental stewardship, and sustainably initiatives.</w:t>
      </w:r>
    </w:p>
    <w:p w14:paraId="2AA0CBAC" w14:textId="57F4C138" w:rsidR="001279D2" w:rsidRDefault="00A03B36" w:rsidP="001B0F86">
      <w:pPr>
        <w:spacing w:line="360" w:lineRule="auto"/>
        <w:jc w:val="both"/>
        <w:rPr>
          <w:color w:val="000000"/>
        </w:rPr>
      </w:pPr>
      <w:r>
        <w:rPr>
          <w:rFonts w:eastAsia="Calibri"/>
          <w:lang w:val="en-US"/>
        </w:rPr>
        <w:t>Implement waste management practices to reduce, reuse, and recycle agricultural waste, packaging materials, and processing by-products.</w:t>
      </w:r>
    </w:p>
    <w:p w14:paraId="1EBE62B4" w14:textId="77777777" w:rsidR="001279D2" w:rsidRDefault="001279D2" w:rsidP="001B0F86">
      <w:pPr>
        <w:spacing w:line="360" w:lineRule="auto"/>
        <w:jc w:val="both"/>
        <w:rPr>
          <w:color w:val="000000"/>
        </w:rPr>
      </w:pPr>
    </w:p>
    <w:p w14:paraId="13B5C279" w14:textId="77777777" w:rsidR="001279D2" w:rsidRDefault="001279D2" w:rsidP="001B0F86">
      <w:pPr>
        <w:spacing w:line="360" w:lineRule="auto"/>
        <w:jc w:val="both"/>
        <w:rPr>
          <w:color w:val="000000"/>
        </w:rPr>
      </w:pPr>
    </w:p>
    <w:p w14:paraId="15EAEFCB" w14:textId="77777777" w:rsidR="004B6B1A" w:rsidRDefault="004B6B1A" w:rsidP="001B0F86">
      <w:pPr>
        <w:spacing w:line="360" w:lineRule="auto"/>
        <w:jc w:val="both"/>
        <w:rPr>
          <w:color w:val="000000"/>
        </w:rPr>
      </w:pPr>
    </w:p>
    <w:p w14:paraId="7137E6BB" w14:textId="77777777" w:rsidR="004B6B1A" w:rsidRDefault="004B6B1A" w:rsidP="001B0F86">
      <w:pPr>
        <w:spacing w:line="360" w:lineRule="auto"/>
        <w:jc w:val="both"/>
        <w:rPr>
          <w:color w:val="000000"/>
        </w:rPr>
      </w:pPr>
    </w:p>
    <w:p w14:paraId="67871624" w14:textId="77777777" w:rsidR="004B6B1A" w:rsidRDefault="004B6B1A" w:rsidP="001B0F86">
      <w:pPr>
        <w:spacing w:line="360" w:lineRule="auto"/>
        <w:jc w:val="both"/>
        <w:rPr>
          <w:color w:val="000000"/>
        </w:rPr>
      </w:pPr>
    </w:p>
    <w:p w14:paraId="311DFA41" w14:textId="77777777" w:rsidR="004B6B1A" w:rsidRDefault="004B6B1A" w:rsidP="001B0F86">
      <w:pPr>
        <w:spacing w:line="360" w:lineRule="auto"/>
        <w:jc w:val="both"/>
        <w:rPr>
          <w:color w:val="000000"/>
        </w:rPr>
      </w:pPr>
    </w:p>
    <w:p w14:paraId="2B7B8054" w14:textId="77777777" w:rsidR="004B6B1A" w:rsidRDefault="004B6B1A" w:rsidP="001B0F86">
      <w:pPr>
        <w:spacing w:line="360" w:lineRule="auto"/>
        <w:jc w:val="both"/>
        <w:rPr>
          <w:color w:val="000000"/>
        </w:rPr>
      </w:pPr>
    </w:p>
    <w:p w14:paraId="5905D3FD" w14:textId="77777777" w:rsidR="004B6B1A" w:rsidRDefault="004B6B1A" w:rsidP="001B0F86">
      <w:pPr>
        <w:spacing w:line="360" w:lineRule="auto"/>
        <w:jc w:val="both"/>
        <w:rPr>
          <w:color w:val="000000"/>
        </w:rPr>
      </w:pPr>
    </w:p>
    <w:p w14:paraId="3E025C35" w14:textId="77777777" w:rsidR="004B6B1A" w:rsidRDefault="004B6B1A" w:rsidP="001B0F86">
      <w:pPr>
        <w:spacing w:line="360" w:lineRule="auto"/>
        <w:jc w:val="both"/>
        <w:rPr>
          <w:color w:val="000000"/>
        </w:rPr>
      </w:pPr>
    </w:p>
    <w:p w14:paraId="6EACD155" w14:textId="77777777" w:rsidR="004B6B1A" w:rsidRDefault="004B6B1A" w:rsidP="001B0F86">
      <w:pPr>
        <w:spacing w:line="360" w:lineRule="auto"/>
        <w:jc w:val="both"/>
        <w:rPr>
          <w:color w:val="000000"/>
        </w:rPr>
      </w:pPr>
    </w:p>
    <w:p w14:paraId="40F24C2C" w14:textId="77777777" w:rsidR="004B6B1A" w:rsidRDefault="004B6B1A" w:rsidP="001B0F86">
      <w:pPr>
        <w:spacing w:line="360" w:lineRule="auto"/>
        <w:jc w:val="both"/>
        <w:rPr>
          <w:color w:val="000000"/>
        </w:rPr>
      </w:pPr>
    </w:p>
    <w:p w14:paraId="1AE23510" w14:textId="77777777" w:rsidR="004B6B1A" w:rsidRDefault="004B6B1A" w:rsidP="001B0F86">
      <w:pPr>
        <w:spacing w:line="360" w:lineRule="auto"/>
        <w:jc w:val="both"/>
        <w:rPr>
          <w:color w:val="000000"/>
        </w:rPr>
      </w:pPr>
    </w:p>
    <w:p w14:paraId="0E669102" w14:textId="77777777" w:rsidR="004B6B1A" w:rsidRDefault="004B6B1A" w:rsidP="001B0F86">
      <w:pPr>
        <w:spacing w:line="360" w:lineRule="auto"/>
        <w:jc w:val="both"/>
        <w:rPr>
          <w:color w:val="000000"/>
        </w:rPr>
      </w:pPr>
    </w:p>
    <w:p w14:paraId="4E5F18BE" w14:textId="77777777" w:rsidR="004B6B1A" w:rsidRDefault="004B6B1A" w:rsidP="001B0F86">
      <w:pPr>
        <w:spacing w:line="360" w:lineRule="auto"/>
        <w:jc w:val="both"/>
        <w:rPr>
          <w:color w:val="000000"/>
        </w:rPr>
      </w:pPr>
    </w:p>
    <w:p w14:paraId="4B1A195B" w14:textId="77777777" w:rsidR="004B6B1A" w:rsidRDefault="004B6B1A" w:rsidP="001B0F86">
      <w:pPr>
        <w:spacing w:line="360" w:lineRule="auto"/>
        <w:jc w:val="both"/>
        <w:rPr>
          <w:color w:val="000000"/>
        </w:rPr>
      </w:pPr>
    </w:p>
    <w:p w14:paraId="5DF6CA5E" w14:textId="77777777" w:rsidR="004B6B1A" w:rsidRDefault="004B6B1A" w:rsidP="001B0F86">
      <w:pPr>
        <w:spacing w:line="360" w:lineRule="auto"/>
        <w:jc w:val="both"/>
        <w:rPr>
          <w:color w:val="000000"/>
        </w:rPr>
      </w:pPr>
    </w:p>
    <w:p w14:paraId="6FA96ADA" w14:textId="7DA1963E" w:rsidR="00747D57" w:rsidRPr="003B2053" w:rsidRDefault="00747D57" w:rsidP="00C81B28">
      <w:pPr>
        <w:pStyle w:val="Heading1"/>
        <w:numPr>
          <w:ilvl w:val="0"/>
          <w:numId w:val="8"/>
        </w:numPr>
      </w:pPr>
      <w:bookmarkStart w:id="15" w:name="_Toc167467702"/>
      <w:bookmarkStart w:id="16" w:name="_Toc167467703"/>
      <w:bookmarkEnd w:id="15"/>
      <w:r w:rsidRPr="00747D57">
        <w:t xml:space="preserve">THE </w:t>
      </w:r>
      <w:r w:rsidRPr="00B94C8A">
        <w:t>EXTERNAL</w:t>
      </w:r>
      <w:r w:rsidRPr="00747D57">
        <w:t xml:space="preserve"> BUSINESS ENVIRONMENT</w:t>
      </w:r>
      <w:bookmarkStart w:id="17" w:name="_Toc167467582"/>
      <w:bookmarkStart w:id="18" w:name="_Toc167467704"/>
      <w:bookmarkEnd w:id="16"/>
      <w:bookmarkEnd w:id="17"/>
      <w:bookmarkEnd w:id="18"/>
    </w:p>
    <w:p w14:paraId="372E3F7A" w14:textId="160D4EEB" w:rsidR="00A03B36" w:rsidRDefault="00747D57" w:rsidP="003B2053">
      <w:pPr>
        <w:pStyle w:val="Heading2"/>
        <w:rPr>
          <w:i/>
          <w:color w:val="auto"/>
        </w:rPr>
      </w:pPr>
      <w:bookmarkStart w:id="19" w:name="_Toc167467705"/>
      <w:r>
        <w:t>3.1</w:t>
      </w:r>
      <w:r>
        <w:tab/>
      </w:r>
      <w:r w:rsidR="00A03B36">
        <w:t>PESTELI features</w:t>
      </w:r>
      <w:bookmarkEnd w:id="19"/>
    </w:p>
    <w:p w14:paraId="04460B4F" w14:textId="77777777" w:rsidR="00A03B36" w:rsidRDefault="00A03B36" w:rsidP="001B0F86">
      <w:pPr>
        <w:pStyle w:val="BodyTextIndent"/>
        <w:spacing w:line="360" w:lineRule="auto"/>
        <w:ind w:left="0"/>
        <w:jc w:val="both"/>
        <w:rPr>
          <w:b/>
          <w:sz w:val="24"/>
        </w:rPr>
      </w:pPr>
      <w:r>
        <w:rPr>
          <w:b/>
          <w:sz w:val="24"/>
        </w:rPr>
        <w:t>Political</w:t>
      </w:r>
    </w:p>
    <w:p w14:paraId="0E2C7CF7" w14:textId="338E1F5D" w:rsidR="00A03B36" w:rsidRPr="00A03B36" w:rsidRDefault="00A03B36" w:rsidP="001B0F86">
      <w:pPr>
        <w:pStyle w:val="BodyTextIndent"/>
        <w:numPr>
          <w:ilvl w:val="0"/>
          <w:numId w:val="3"/>
        </w:numPr>
        <w:spacing w:line="360" w:lineRule="auto"/>
        <w:jc w:val="both"/>
        <w:rPr>
          <w:b/>
          <w:i w:val="0"/>
          <w:sz w:val="24"/>
        </w:rPr>
      </w:pPr>
      <w:r>
        <w:rPr>
          <w:b/>
          <w:i w:val="0"/>
          <w:sz w:val="24"/>
        </w:rPr>
        <w:t xml:space="preserve">Opportunities: </w:t>
      </w:r>
      <w:r>
        <w:rPr>
          <w:i w:val="0"/>
          <w:sz w:val="24"/>
        </w:rPr>
        <w:t>Government and non-governmental initiatives promoting sustainable agriculture and gender equality can complement our project objectives.</w:t>
      </w:r>
    </w:p>
    <w:p w14:paraId="516A49C8" w14:textId="778FF276" w:rsidR="00A03B36" w:rsidRDefault="00A03B36" w:rsidP="001B0F86">
      <w:pPr>
        <w:pStyle w:val="BodyTextIndent"/>
        <w:numPr>
          <w:ilvl w:val="0"/>
          <w:numId w:val="3"/>
        </w:numPr>
        <w:spacing w:line="360" w:lineRule="auto"/>
        <w:jc w:val="both"/>
        <w:rPr>
          <w:b/>
          <w:i w:val="0"/>
          <w:sz w:val="24"/>
        </w:rPr>
      </w:pPr>
      <w:r w:rsidRPr="00A03B36">
        <w:rPr>
          <w:bCs/>
          <w:i w:val="0"/>
          <w:sz w:val="24"/>
        </w:rPr>
        <w:lastRenderedPageBreak/>
        <w:t>High water yield borehole</w:t>
      </w:r>
      <w:r>
        <w:rPr>
          <w:b/>
          <w:i w:val="0"/>
          <w:sz w:val="24"/>
        </w:rPr>
        <w:t>.</w:t>
      </w:r>
    </w:p>
    <w:p w14:paraId="233F1E12" w14:textId="58E50EF6" w:rsidR="00A03B36" w:rsidRPr="0085146C" w:rsidRDefault="00A03B36" w:rsidP="0085146C">
      <w:pPr>
        <w:pStyle w:val="BodyTextIndent"/>
        <w:numPr>
          <w:ilvl w:val="0"/>
          <w:numId w:val="3"/>
        </w:numPr>
        <w:spacing w:line="360" w:lineRule="auto"/>
        <w:jc w:val="both"/>
        <w:rPr>
          <w:bCs/>
          <w:i w:val="0"/>
          <w:sz w:val="24"/>
        </w:rPr>
      </w:pPr>
      <w:r>
        <w:rPr>
          <w:b/>
          <w:i w:val="0"/>
          <w:sz w:val="24"/>
        </w:rPr>
        <w:t xml:space="preserve">Threats: </w:t>
      </w:r>
      <w:r w:rsidRPr="0085146C">
        <w:rPr>
          <w:bCs/>
          <w:i w:val="0"/>
          <w:sz w:val="24"/>
        </w:rPr>
        <w:t>Climate change- extremely high temperatures</w:t>
      </w:r>
    </w:p>
    <w:p w14:paraId="5AD00E07" w14:textId="77777777" w:rsidR="00A03B36" w:rsidRDefault="00A03B36" w:rsidP="001B0F86">
      <w:pPr>
        <w:pStyle w:val="BodyTextIndent"/>
        <w:spacing w:line="360" w:lineRule="auto"/>
        <w:ind w:left="0"/>
        <w:jc w:val="both"/>
        <w:rPr>
          <w:b/>
          <w:sz w:val="24"/>
        </w:rPr>
      </w:pPr>
      <w:r>
        <w:rPr>
          <w:b/>
          <w:sz w:val="24"/>
        </w:rPr>
        <w:t>Economic</w:t>
      </w:r>
    </w:p>
    <w:p w14:paraId="7AB7006D" w14:textId="77777777" w:rsidR="00A03B36" w:rsidRPr="00A03B36" w:rsidRDefault="00A03B36" w:rsidP="001B0F86">
      <w:pPr>
        <w:pStyle w:val="BodyTextIndent"/>
        <w:numPr>
          <w:ilvl w:val="0"/>
          <w:numId w:val="4"/>
        </w:numPr>
        <w:spacing w:line="360" w:lineRule="auto"/>
        <w:jc w:val="both"/>
        <w:rPr>
          <w:b/>
          <w:i w:val="0"/>
          <w:sz w:val="24"/>
        </w:rPr>
      </w:pPr>
      <w:r>
        <w:rPr>
          <w:b/>
          <w:i w:val="0"/>
          <w:sz w:val="24"/>
        </w:rPr>
        <w:t xml:space="preserve">Opportunity: </w:t>
      </w:r>
      <w:r>
        <w:rPr>
          <w:i w:val="0"/>
          <w:sz w:val="24"/>
        </w:rPr>
        <w:t>Growing demand for locally sourced horticulture products can create market opportunities and support premium pricing for products.</w:t>
      </w:r>
    </w:p>
    <w:p w14:paraId="41A5B1E3" w14:textId="194E691D" w:rsidR="00A03B36" w:rsidRPr="00A03B36" w:rsidRDefault="00A03B36" w:rsidP="001B0F86">
      <w:pPr>
        <w:pStyle w:val="BodyTextIndent"/>
        <w:numPr>
          <w:ilvl w:val="0"/>
          <w:numId w:val="4"/>
        </w:numPr>
        <w:spacing w:line="360" w:lineRule="auto"/>
        <w:jc w:val="both"/>
        <w:rPr>
          <w:bCs/>
          <w:i w:val="0"/>
          <w:sz w:val="24"/>
        </w:rPr>
      </w:pPr>
      <w:r w:rsidRPr="00A03B36">
        <w:rPr>
          <w:bCs/>
          <w:i w:val="0"/>
          <w:sz w:val="24"/>
        </w:rPr>
        <w:t>Introduction of local currency.</w:t>
      </w:r>
    </w:p>
    <w:p w14:paraId="5998464A" w14:textId="3F3E26C1" w:rsidR="00A03B36" w:rsidRPr="00A03B36" w:rsidRDefault="00A03B36" w:rsidP="001B0F86">
      <w:pPr>
        <w:pStyle w:val="BodyTextIndent"/>
        <w:numPr>
          <w:ilvl w:val="0"/>
          <w:numId w:val="4"/>
        </w:numPr>
        <w:spacing w:line="360" w:lineRule="auto"/>
        <w:jc w:val="both"/>
        <w:rPr>
          <w:b/>
          <w:i w:val="0"/>
          <w:sz w:val="24"/>
        </w:rPr>
      </w:pPr>
      <w:r>
        <w:rPr>
          <w:b/>
          <w:i w:val="0"/>
          <w:sz w:val="24"/>
        </w:rPr>
        <w:t>Threats</w:t>
      </w:r>
      <w:r w:rsidR="0085146C">
        <w:rPr>
          <w:i w:val="0"/>
          <w:sz w:val="24"/>
        </w:rPr>
        <w:t>: C</w:t>
      </w:r>
      <w:r>
        <w:rPr>
          <w:i w:val="0"/>
          <w:sz w:val="24"/>
        </w:rPr>
        <w:t>hanges in consumer spending patterns can affect purchasing power and,</w:t>
      </w:r>
      <w:r w:rsidR="004B6B1A">
        <w:rPr>
          <w:i w:val="0"/>
          <w:sz w:val="24"/>
        </w:rPr>
        <w:t xml:space="preserve"> </w:t>
      </w:r>
      <w:r>
        <w:rPr>
          <w:i w:val="0"/>
          <w:sz w:val="24"/>
        </w:rPr>
        <w:t>market demand for some of our product lines.</w:t>
      </w:r>
    </w:p>
    <w:p w14:paraId="41CD65EA" w14:textId="77777777" w:rsidR="00A03B36" w:rsidRDefault="00A03B36" w:rsidP="001B0F86">
      <w:pPr>
        <w:pStyle w:val="BodyTextIndent"/>
        <w:spacing w:line="360" w:lineRule="auto"/>
        <w:ind w:left="0"/>
        <w:jc w:val="both"/>
        <w:rPr>
          <w:b/>
          <w:sz w:val="24"/>
        </w:rPr>
      </w:pPr>
      <w:r>
        <w:rPr>
          <w:b/>
          <w:sz w:val="24"/>
        </w:rPr>
        <w:t>Social</w:t>
      </w:r>
    </w:p>
    <w:p w14:paraId="7FCBA476" w14:textId="0C2CBE72" w:rsidR="00A03B36" w:rsidRDefault="00A03B36" w:rsidP="001B0F86">
      <w:pPr>
        <w:pStyle w:val="BodyTextIndent"/>
        <w:numPr>
          <w:ilvl w:val="0"/>
          <w:numId w:val="5"/>
        </w:numPr>
        <w:spacing w:line="360" w:lineRule="auto"/>
        <w:jc w:val="both"/>
        <w:rPr>
          <w:i w:val="0"/>
          <w:sz w:val="24"/>
        </w:rPr>
      </w:pPr>
      <w:r>
        <w:rPr>
          <w:b/>
          <w:i w:val="0"/>
          <w:sz w:val="24"/>
        </w:rPr>
        <w:t xml:space="preserve">Opportunity: </w:t>
      </w:r>
      <w:r>
        <w:rPr>
          <w:i w:val="0"/>
          <w:sz w:val="24"/>
        </w:rPr>
        <w:t>Increasing awareness and support for gender equality, community empowerment, and sustainable agriculture practices can align our project goals and resonate with consumers.</w:t>
      </w:r>
    </w:p>
    <w:p w14:paraId="427136A2" w14:textId="77777777" w:rsidR="00A03B36" w:rsidRDefault="00A03B36" w:rsidP="001B0F86">
      <w:pPr>
        <w:pStyle w:val="BodyTextIndent"/>
        <w:numPr>
          <w:ilvl w:val="0"/>
          <w:numId w:val="5"/>
        </w:numPr>
        <w:spacing w:line="360" w:lineRule="auto"/>
        <w:jc w:val="both"/>
        <w:rPr>
          <w:i w:val="0"/>
          <w:sz w:val="24"/>
        </w:rPr>
      </w:pPr>
      <w:r>
        <w:rPr>
          <w:b/>
          <w:i w:val="0"/>
          <w:sz w:val="24"/>
        </w:rPr>
        <w:t xml:space="preserve">Threats: </w:t>
      </w:r>
      <w:r>
        <w:rPr>
          <w:i w:val="0"/>
          <w:sz w:val="24"/>
        </w:rPr>
        <w:t>Socio-cultural factors such as social norms and consumer behaviour may influence product preference and market acceptance.</w:t>
      </w:r>
    </w:p>
    <w:p w14:paraId="0C49B0C2" w14:textId="77777777" w:rsidR="00A03B36" w:rsidRDefault="00A03B36" w:rsidP="001B0F86">
      <w:pPr>
        <w:pStyle w:val="BodyTextIndent"/>
        <w:spacing w:line="360" w:lineRule="auto"/>
        <w:ind w:left="0"/>
        <w:jc w:val="both"/>
        <w:rPr>
          <w:b/>
          <w:sz w:val="24"/>
        </w:rPr>
      </w:pPr>
      <w:r>
        <w:rPr>
          <w:b/>
          <w:sz w:val="24"/>
        </w:rPr>
        <w:t>Technological</w:t>
      </w:r>
    </w:p>
    <w:p w14:paraId="020EB608" w14:textId="659B22F6" w:rsidR="00A03B36" w:rsidRDefault="00A03B36" w:rsidP="001B0F86">
      <w:pPr>
        <w:pStyle w:val="BodyTextIndent"/>
        <w:numPr>
          <w:ilvl w:val="0"/>
          <w:numId w:val="6"/>
        </w:numPr>
        <w:spacing w:line="360" w:lineRule="auto"/>
        <w:jc w:val="both"/>
        <w:rPr>
          <w:i w:val="0"/>
          <w:sz w:val="24"/>
        </w:rPr>
      </w:pPr>
      <w:r>
        <w:rPr>
          <w:i w:val="0"/>
          <w:sz w:val="24"/>
        </w:rPr>
        <w:t>Adoption of technology in our operations such as precision farming, book keeping ap</w:t>
      </w:r>
      <w:r w:rsidR="001B0F86">
        <w:rPr>
          <w:i w:val="0"/>
          <w:sz w:val="24"/>
        </w:rPr>
        <w:t>plications and farm management</w:t>
      </w:r>
      <w:r>
        <w:rPr>
          <w:i w:val="0"/>
          <w:sz w:val="24"/>
        </w:rPr>
        <w:t xml:space="preserve"> software can enhance productivity, resource efficiency, and quality control in our rural setting.</w:t>
      </w:r>
    </w:p>
    <w:p w14:paraId="096A0330" w14:textId="77777777" w:rsidR="00A03B36" w:rsidRDefault="00A03B36" w:rsidP="001B0F86">
      <w:pPr>
        <w:pStyle w:val="BodyTextIndent"/>
        <w:spacing w:line="360" w:lineRule="auto"/>
        <w:ind w:left="0"/>
        <w:jc w:val="both"/>
        <w:rPr>
          <w:b/>
          <w:sz w:val="24"/>
        </w:rPr>
      </w:pPr>
      <w:r>
        <w:rPr>
          <w:b/>
          <w:sz w:val="24"/>
        </w:rPr>
        <w:t>Environmental</w:t>
      </w:r>
    </w:p>
    <w:p w14:paraId="4308F758" w14:textId="77777777" w:rsidR="00A03B36" w:rsidRDefault="00A03B36" w:rsidP="001B0F86">
      <w:pPr>
        <w:pStyle w:val="BodyTextIndent"/>
        <w:numPr>
          <w:ilvl w:val="0"/>
          <w:numId w:val="6"/>
        </w:numPr>
        <w:spacing w:line="360" w:lineRule="auto"/>
        <w:jc w:val="both"/>
        <w:rPr>
          <w:i w:val="0"/>
          <w:sz w:val="24"/>
        </w:rPr>
      </w:pPr>
      <w:r>
        <w:rPr>
          <w:i w:val="0"/>
          <w:sz w:val="24"/>
        </w:rPr>
        <w:t>Growing emphasis on sustainability, eco-friendly practices, and environmental conservation can enhance market appeal of our locally grown products.</w:t>
      </w:r>
    </w:p>
    <w:p w14:paraId="4A05D090" w14:textId="77777777" w:rsidR="00A03B36" w:rsidRDefault="00A03B36" w:rsidP="001B0F86">
      <w:pPr>
        <w:pStyle w:val="BodyTextIndent"/>
        <w:spacing w:line="360" w:lineRule="auto"/>
        <w:ind w:left="0"/>
        <w:jc w:val="both"/>
        <w:rPr>
          <w:b/>
          <w:sz w:val="24"/>
        </w:rPr>
      </w:pPr>
      <w:r>
        <w:rPr>
          <w:b/>
          <w:sz w:val="24"/>
        </w:rPr>
        <w:t>Legal</w:t>
      </w:r>
    </w:p>
    <w:p w14:paraId="5C1EFA8E" w14:textId="33C901D2" w:rsidR="00A03B36" w:rsidRDefault="00A03B36" w:rsidP="001B0F86">
      <w:pPr>
        <w:pStyle w:val="BodyTextIndent"/>
        <w:numPr>
          <w:ilvl w:val="0"/>
          <w:numId w:val="6"/>
        </w:numPr>
        <w:spacing w:line="360" w:lineRule="auto"/>
        <w:jc w:val="both"/>
        <w:rPr>
          <w:i w:val="0"/>
          <w:sz w:val="24"/>
        </w:rPr>
      </w:pPr>
      <w:r>
        <w:rPr>
          <w:i w:val="0"/>
          <w:sz w:val="24"/>
        </w:rPr>
        <w:t xml:space="preserve">Compliance with environmental regulations with the support of local council, fair </w:t>
      </w:r>
      <w:r w:rsidR="001B0F86">
        <w:rPr>
          <w:i w:val="0"/>
          <w:sz w:val="24"/>
        </w:rPr>
        <w:t>labour</w:t>
      </w:r>
      <w:r>
        <w:rPr>
          <w:i w:val="0"/>
          <w:sz w:val="24"/>
        </w:rPr>
        <w:t xml:space="preserve"> practises, and food safety standards can enhance our brand reputation as a community project and create an appeal to our Bulawayo market and beyond.</w:t>
      </w:r>
    </w:p>
    <w:p w14:paraId="2B7EF60D" w14:textId="77777777" w:rsidR="00A03B36" w:rsidRDefault="00A03B36" w:rsidP="001B0F86">
      <w:pPr>
        <w:pStyle w:val="BodyTextIndent"/>
        <w:spacing w:line="360" w:lineRule="auto"/>
        <w:ind w:left="0"/>
        <w:jc w:val="both"/>
        <w:rPr>
          <w:b/>
          <w:sz w:val="24"/>
        </w:rPr>
      </w:pPr>
      <w:r>
        <w:rPr>
          <w:b/>
          <w:sz w:val="24"/>
        </w:rPr>
        <w:t>Industry</w:t>
      </w:r>
    </w:p>
    <w:p w14:paraId="40B209BE" w14:textId="77777777" w:rsidR="00A03B36" w:rsidRDefault="00A03B36" w:rsidP="001B0F86">
      <w:pPr>
        <w:pStyle w:val="BodyTextIndent"/>
        <w:numPr>
          <w:ilvl w:val="0"/>
          <w:numId w:val="6"/>
        </w:numPr>
        <w:spacing w:line="360" w:lineRule="auto"/>
        <w:jc w:val="both"/>
        <w:rPr>
          <w:b/>
          <w:i w:val="0"/>
          <w:sz w:val="24"/>
        </w:rPr>
      </w:pPr>
      <w:r>
        <w:rPr>
          <w:i w:val="0"/>
          <w:sz w:val="24"/>
        </w:rPr>
        <w:t>Competitive factors such market saturation, pricing pressure, supply chain disruptions, or entry of new farmers can impact market share and profitability</w:t>
      </w:r>
      <w:r>
        <w:rPr>
          <w:b/>
          <w:i w:val="0"/>
          <w:sz w:val="24"/>
        </w:rPr>
        <w:t>.</w:t>
      </w:r>
    </w:p>
    <w:p w14:paraId="56CF5170" w14:textId="77777777" w:rsidR="001279D2" w:rsidRDefault="001279D2" w:rsidP="001279D2">
      <w:pPr>
        <w:pStyle w:val="BodyTextIndent"/>
        <w:spacing w:line="360" w:lineRule="auto"/>
        <w:jc w:val="both"/>
        <w:rPr>
          <w:b/>
          <w:i w:val="0"/>
          <w:sz w:val="24"/>
        </w:rPr>
      </w:pPr>
    </w:p>
    <w:p w14:paraId="6DA6C89B" w14:textId="77777777" w:rsidR="001279D2" w:rsidRPr="00B15C8F" w:rsidRDefault="001279D2" w:rsidP="001279D2">
      <w:pPr>
        <w:pStyle w:val="Heading2"/>
      </w:pPr>
      <w:bookmarkStart w:id="20" w:name="_Toc167467706"/>
      <w:r w:rsidRPr="00C81B28">
        <w:rPr>
          <w:i/>
        </w:rPr>
        <w:t xml:space="preserve">3.2. </w:t>
      </w:r>
      <w:r w:rsidRPr="00B15C8F">
        <w:t>Strategic SWOT Analysis</w:t>
      </w:r>
      <w:bookmarkEnd w:id="20"/>
    </w:p>
    <w:p w14:paraId="0EBA190D" w14:textId="717DB74A" w:rsidR="00853F03" w:rsidRPr="00C81B28" w:rsidRDefault="001279D2" w:rsidP="00C81B28">
      <w:pPr>
        <w:spacing w:line="360" w:lineRule="auto"/>
        <w:jc w:val="both"/>
        <w:rPr>
          <w:b/>
          <w:bCs/>
          <w:i/>
          <w:iCs/>
        </w:rPr>
      </w:pPr>
      <w:r w:rsidRPr="00C81B28">
        <w:rPr>
          <w:b/>
          <w:bCs/>
          <w:i/>
          <w:iCs/>
        </w:rPr>
        <w:t xml:space="preserve">Strength </w:t>
      </w:r>
    </w:p>
    <w:p w14:paraId="3B187D1C" w14:textId="0EF17AAD" w:rsidR="00853F03" w:rsidRDefault="00853F03" w:rsidP="00C81B28">
      <w:pPr>
        <w:pStyle w:val="ListParagraph"/>
        <w:numPr>
          <w:ilvl w:val="0"/>
          <w:numId w:val="16"/>
        </w:numPr>
        <w:spacing w:line="360" w:lineRule="auto"/>
        <w:jc w:val="both"/>
      </w:pPr>
      <w:r>
        <w:t xml:space="preserve">Offering a diverse range of </w:t>
      </w:r>
      <w:r w:rsidR="00C21FEA">
        <w:t>high quality</w:t>
      </w:r>
      <w:r>
        <w:t xml:space="preserve"> products such as coloured peppers, tomatoes, cabbages, watermelon, butternut squash, beans, and paprika.</w:t>
      </w:r>
    </w:p>
    <w:p w14:paraId="33BDDA74" w14:textId="5E4B996C" w:rsidR="00853F03" w:rsidRDefault="00853F03" w:rsidP="00C81B28">
      <w:pPr>
        <w:pStyle w:val="ListParagraph"/>
        <w:numPr>
          <w:ilvl w:val="0"/>
          <w:numId w:val="16"/>
        </w:numPr>
        <w:spacing w:line="360" w:lineRule="auto"/>
        <w:jc w:val="both"/>
      </w:pPr>
      <w:r>
        <w:lastRenderedPageBreak/>
        <w:t>Commitment to sustainable farming practices and organic certification, appealing to environmentally conscious consumers.</w:t>
      </w:r>
    </w:p>
    <w:p w14:paraId="157274BA" w14:textId="648FCCC8" w:rsidR="00853F03" w:rsidRDefault="00853F03" w:rsidP="00C81B28">
      <w:pPr>
        <w:pStyle w:val="ListParagraph"/>
        <w:numPr>
          <w:ilvl w:val="0"/>
          <w:numId w:val="16"/>
        </w:numPr>
        <w:spacing w:line="360" w:lineRule="auto"/>
        <w:jc w:val="both"/>
      </w:pPr>
      <w:r>
        <w:t>Strong focus on branding and packaging that emphasizes quality, sustainability, and the artisanal nature of products.</w:t>
      </w:r>
    </w:p>
    <w:p w14:paraId="62F4BC37" w14:textId="43D1B901" w:rsidR="00853F03" w:rsidRDefault="00853F03" w:rsidP="00C81B28">
      <w:pPr>
        <w:pStyle w:val="ListParagraph"/>
        <w:numPr>
          <w:ilvl w:val="0"/>
          <w:numId w:val="16"/>
        </w:numPr>
        <w:spacing w:line="360" w:lineRule="auto"/>
        <w:jc w:val="both"/>
      </w:pPr>
      <w:r>
        <w:t>Growing demand for fresh, organic, and locally sourced produce.</w:t>
      </w:r>
    </w:p>
    <w:p w14:paraId="61E5701B" w14:textId="54770120" w:rsidR="00853F03" w:rsidRDefault="00853F03" w:rsidP="00C81B28">
      <w:pPr>
        <w:pStyle w:val="ListParagraph"/>
        <w:numPr>
          <w:ilvl w:val="0"/>
          <w:numId w:val="16"/>
        </w:numPr>
        <w:spacing w:line="360" w:lineRule="auto"/>
        <w:jc w:val="both"/>
      </w:pPr>
      <w:r>
        <w:t xml:space="preserve">Strategies for engaging customers through workshops, farm tours, and </w:t>
      </w:r>
      <w:r w:rsidR="00884EAB">
        <w:t>field day expos.</w:t>
      </w:r>
      <w:r>
        <w:t>.</w:t>
      </w:r>
    </w:p>
    <w:p w14:paraId="3A0AABC1" w14:textId="63655016" w:rsidR="00853F03" w:rsidRDefault="00853F03" w:rsidP="00C81B28">
      <w:pPr>
        <w:pStyle w:val="ListParagraph"/>
        <w:numPr>
          <w:ilvl w:val="0"/>
          <w:numId w:val="16"/>
        </w:numPr>
        <w:spacing w:line="360" w:lineRule="auto"/>
        <w:jc w:val="both"/>
      </w:pPr>
      <w:r>
        <w:t xml:space="preserve">Training attained before the commencement of the enterprise </w:t>
      </w:r>
    </w:p>
    <w:p w14:paraId="466BCCD3" w14:textId="5D5A4AAD" w:rsidR="00853F03" w:rsidRPr="00C81B28" w:rsidRDefault="00853F03" w:rsidP="00C81B28">
      <w:pPr>
        <w:spacing w:line="360" w:lineRule="auto"/>
        <w:jc w:val="both"/>
        <w:rPr>
          <w:b/>
          <w:bCs/>
          <w:i/>
          <w:iCs/>
        </w:rPr>
      </w:pPr>
      <w:r w:rsidRPr="00C81B28">
        <w:rPr>
          <w:b/>
          <w:bCs/>
          <w:i/>
          <w:iCs/>
        </w:rPr>
        <w:t>Weaknesses</w:t>
      </w:r>
    </w:p>
    <w:p w14:paraId="309D9FF5" w14:textId="5B054433" w:rsidR="00853F03" w:rsidRDefault="00853F03" w:rsidP="00C81B28">
      <w:pPr>
        <w:pStyle w:val="ListParagraph"/>
        <w:numPr>
          <w:ilvl w:val="0"/>
          <w:numId w:val="16"/>
        </w:numPr>
        <w:spacing w:line="360" w:lineRule="auto"/>
        <w:jc w:val="both"/>
      </w:pPr>
      <w:r>
        <w:t>Significant initial investment required for setting up facilities, purchasing equipment, and marketing.</w:t>
      </w:r>
    </w:p>
    <w:p w14:paraId="2A0E43A9" w14:textId="623A35D5" w:rsidR="00853F03" w:rsidRDefault="00853F03" w:rsidP="00C81B28">
      <w:pPr>
        <w:pStyle w:val="ListParagraph"/>
        <w:numPr>
          <w:ilvl w:val="0"/>
          <w:numId w:val="16"/>
        </w:numPr>
        <w:spacing w:line="360" w:lineRule="auto"/>
        <w:jc w:val="both"/>
      </w:pPr>
      <w:r>
        <w:t>New entrants in the market may struggle with brand recognition and customer trust initially.</w:t>
      </w:r>
    </w:p>
    <w:p w14:paraId="00467314" w14:textId="053B33F6" w:rsidR="00853F03" w:rsidRDefault="00853F03" w:rsidP="00C81B28">
      <w:pPr>
        <w:pStyle w:val="ListParagraph"/>
        <w:numPr>
          <w:ilvl w:val="0"/>
          <w:numId w:val="16"/>
        </w:numPr>
        <w:spacing w:line="360" w:lineRule="auto"/>
        <w:jc w:val="both"/>
      </w:pPr>
      <w:r>
        <w:t>Dependence on seasonal factors which can affect the supply of fresh produce.</w:t>
      </w:r>
    </w:p>
    <w:p w14:paraId="29B98116" w14:textId="1B1E0260" w:rsidR="00853F03" w:rsidRDefault="00853F03" w:rsidP="00C81B28">
      <w:pPr>
        <w:pStyle w:val="ListParagraph"/>
        <w:numPr>
          <w:ilvl w:val="0"/>
          <w:numId w:val="16"/>
        </w:numPr>
        <w:spacing w:line="360" w:lineRule="auto"/>
        <w:jc w:val="both"/>
      </w:pPr>
      <w:r>
        <w:t>Managing the complexities of both fresh produce and value-added product lines can be demanding.</w:t>
      </w:r>
    </w:p>
    <w:p w14:paraId="32BA93BE" w14:textId="3CF30668" w:rsidR="00853F03" w:rsidRDefault="00853F03" w:rsidP="00C81B28">
      <w:pPr>
        <w:pStyle w:val="ListParagraph"/>
        <w:numPr>
          <w:ilvl w:val="0"/>
          <w:numId w:val="16"/>
        </w:numPr>
        <w:spacing w:line="360" w:lineRule="auto"/>
        <w:jc w:val="both"/>
      </w:pPr>
      <w:r>
        <w:t>Need to establish an efficient distribution network for both fresh and processed products.</w:t>
      </w:r>
    </w:p>
    <w:p w14:paraId="12E1A75B" w14:textId="14D10BB3" w:rsidR="00853F03" w:rsidRPr="00C81B28" w:rsidRDefault="00853F03" w:rsidP="00C81B28">
      <w:pPr>
        <w:spacing w:line="360" w:lineRule="auto"/>
        <w:jc w:val="both"/>
        <w:rPr>
          <w:b/>
          <w:bCs/>
          <w:i/>
          <w:iCs/>
        </w:rPr>
      </w:pPr>
      <w:r w:rsidRPr="00C81B28">
        <w:rPr>
          <w:b/>
          <w:bCs/>
          <w:i/>
          <w:iCs/>
        </w:rPr>
        <w:t xml:space="preserve"> Opportunities</w:t>
      </w:r>
    </w:p>
    <w:p w14:paraId="75DE01FB" w14:textId="5B4420F6" w:rsidR="00853F03" w:rsidRDefault="00853F03" w:rsidP="00C81B28">
      <w:pPr>
        <w:pStyle w:val="ListParagraph"/>
        <w:numPr>
          <w:ilvl w:val="0"/>
          <w:numId w:val="16"/>
        </w:numPr>
        <w:spacing w:line="360" w:lineRule="auto"/>
        <w:jc w:val="both"/>
      </w:pPr>
      <w:r>
        <w:t>Increasing consumer preference for organic and sustainably produced food in Bulawayo, Victoria Falls, and the export market.</w:t>
      </w:r>
    </w:p>
    <w:p w14:paraId="60FEF5AA" w14:textId="5A49E2D5" w:rsidR="00853F03" w:rsidRDefault="00853F03" w:rsidP="00C81B28">
      <w:pPr>
        <w:pStyle w:val="ListParagraph"/>
        <w:numPr>
          <w:ilvl w:val="0"/>
          <w:numId w:val="16"/>
        </w:numPr>
        <w:spacing w:line="360" w:lineRule="auto"/>
        <w:jc w:val="both"/>
      </w:pPr>
      <w:r>
        <w:t>Potential to expand the range of value-added products to meet diverse consumer needs</w:t>
      </w:r>
      <w:r w:rsidR="00B15C8F">
        <w:t xml:space="preserve"> like canned, packaged and dried vegetables</w:t>
      </w:r>
      <w:r>
        <w:t>.</w:t>
      </w:r>
    </w:p>
    <w:p w14:paraId="302361C9" w14:textId="642AA7BC" w:rsidR="00853F03" w:rsidRDefault="00853F03" w:rsidP="00C81B28">
      <w:pPr>
        <w:pStyle w:val="ListParagraph"/>
        <w:numPr>
          <w:ilvl w:val="0"/>
          <w:numId w:val="16"/>
        </w:numPr>
        <w:spacing w:line="360" w:lineRule="auto"/>
        <w:jc w:val="both"/>
      </w:pPr>
      <w:r>
        <w:t xml:space="preserve">Opportunities to partner with local </w:t>
      </w:r>
      <w:r w:rsidR="00B15C8F">
        <w:t>hotels</w:t>
      </w:r>
      <w:r>
        <w:t>, restaurants, and specialty stores to enhance brand visibility and sales</w:t>
      </w:r>
      <w:r w:rsidR="00B15C8F">
        <w:t xml:space="preserve"> in Bulawayo and local markets</w:t>
      </w:r>
      <w:r>
        <w:t>.</w:t>
      </w:r>
    </w:p>
    <w:p w14:paraId="586B2C7E" w14:textId="7CEE6EDE" w:rsidR="00853F03" w:rsidRDefault="00853F03" w:rsidP="00C81B28">
      <w:pPr>
        <w:pStyle w:val="ListParagraph"/>
        <w:numPr>
          <w:ilvl w:val="0"/>
          <w:numId w:val="16"/>
        </w:numPr>
        <w:spacing w:line="360" w:lineRule="auto"/>
        <w:jc w:val="both"/>
      </w:pPr>
      <w:r>
        <w:t>Adoption of advanced farming techniques and technologies to improve yield and efficiency.</w:t>
      </w:r>
    </w:p>
    <w:p w14:paraId="6A69FF8D" w14:textId="76669A03" w:rsidR="00853F03" w:rsidRPr="004B6B1A" w:rsidRDefault="00853F03" w:rsidP="00C81B28">
      <w:pPr>
        <w:pStyle w:val="ListParagraph"/>
        <w:numPr>
          <w:ilvl w:val="0"/>
          <w:numId w:val="16"/>
        </w:numPr>
        <w:spacing w:line="360" w:lineRule="auto"/>
        <w:jc w:val="both"/>
      </w:pPr>
      <w:r>
        <w:t>Expansion of online sales channels, allowing direct-to-consumer sales and wider market reach.</w:t>
      </w:r>
    </w:p>
    <w:p w14:paraId="7F7DA22E" w14:textId="09726F3F" w:rsidR="00853F03" w:rsidRPr="00C81B28" w:rsidRDefault="00853F03" w:rsidP="00C81B28">
      <w:pPr>
        <w:spacing w:line="360" w:lineRule="auto"/>
        <w:jc w:val="both"/>
        <w:rPr>
          <w:b/>
          <w:bCs/>
          <w:i/>
          <w:iCs/>
        </w:rPr>
      </w:pPr>
      <w:r w:rsidRPr="00C81B28">
        <w:rPr>
          <w:b/>
          <w:bCs/>
          <w:i/>
          <w:iCs/>
        </w:rPr>
        <w:t>Threats</w:t>
      </w:r>
    </w:p>
    <w:p w14:paraId="11C3B660" w14:textId="76FD9D8B" w:rsidR="00853F03" w:rsidRDefault="00853F03" w:rsidP="00C81B28">
      <w:pPr>
        <w:pStyle w:val="ListParagraph"/>
        <w:numPr>
          <w:ilvl w:val="0"/>
          <w:numId w:val="16"/>
        </w:numPr>
        <w:spacing w:line="360" w:lineRule="auto"/>
        <w:jc w:val="both"/>
      </w:pPr>
      <w:r>
        <w:t>Intense competition from other local producers of organic and high-end horticulture product</w:t>
      </w:r>
      <w:r w:rsidR="00B15C8F">
        <w:t>s in the region and potential disruptions in the supply chain for inputs and distribution networks.</w:t>
      </w:r>
    </w:p>
    <w:p w14:paraId="0739F769" w14:textId="77777777" w:rsidR="00B15C8F" w:rsidRDefault="00853F03" w:rsidP="00C81B28">
      <w:pPr>
        <w:pStyle w:val="ListParagraph"/>
        <w:numPr>
          <w:ilvl w:val="0"/>
          <w:numId w:val="16"/>
        </w:numPr>
        <w:spacing w:line="360" w:lineRule="auto"/>
        <w:jc w:val="both"/>
      </w:pPr>
      <w:r>
        <w:lastRenderedPageBreak/>
        <w:t>Adverse weather conditions and climate change impacting crop yields and quality</w:t>
      </w:r>
      <w:r w:rsidR="00B15C8F">
        <w:t>, especially for open field crops and Risk of crop loss due to pests and diseases, requiring robust management and control strategies.</w:t>
      </w:r>
    </w:p>
    <w:p w14:paraId="0BF72368" w14:textId="7FF18163" w:rsidR="00B07B3D" w:rsidRPr="00B07B3D" w:rsidRDefault="00853F03" w:rsidP="00C81B28">
      <w:pPr>
        <w:pStyle w:val="ListParagraph"/>
        <w:numPr>
          <w:ilvl w:val="0"/>
          <w:numId w:val="16"/>
        </w:numPr>
        <w:spacing w:line="360" w:lineRule="auto"/>
        <w:jc w:val="both"/>
      </w:pPr>
      <w:r>
        <w:t>Economic instability could reduce consumer spending on premium products.</w:t>
      </w:r>
    </w:p>
    <w:p w14:paraId="0957641F" w14:textId="77777777" w:rsidR="00B07B3D" w:rsidRDefault="00B07B3D" w:rsidP="00B15C8F">
      <w:pPr>
        <w:rPr>
          <w:b/>
          <w:i/>
        </w:rPr>
      </w:pPr>
    </w:p>
    <w:p w14:paraId="59E5AB2D" w14:textId="77777777" w:rsidR="00B07B3D" w:rsidRDefault="00B07B3D" w:rsidP="00B15C8F">
      <w:pPr>
        <w:rPr>
          <w:b/>
          <w:i/>
        </w:rPr>
      </w:pPr>
    </w:p>
    <w:p w14:paraId="7EB837E9" w14:textId="77777777" w:rsidR="00B07B3D" w:rsidRDefault="00B07B3D" w:rsidP="00B15C8F">
      <w:pPr>
        <w:rPr>
          <w:b/>
          <w:i/>
        </w:rPr>
      </w:pPr>
    </w:p>
    <w:p w14:paraId="1863D197" w14:textId="77777777" w:rsidR="00B07B3D" w:rsidRDefault="00B07B3D" w:rsidP="00B15C8F">
      <w:pPr>
        <w:rPr>
          <w:b/>
          <w:i/>
        </w:rPr>
      </w:pPr>
    </w:p>
    <w:p w14:paraId="7B21B669" w14:textId="77777777" w:rsidR="00B07B3D" w:rsidRDefault="00B07B3D" w:rsidP="00B15C8F">
      <w:pPr>
        <w:rPr>
          <w:b/>
          <w:i/>
        </w:rPr>
      </w:pPr>
    </w:p>
    <w:p w14:paraId="1359994E" w14:textId="77777777" w:rsidR="00B07B3D" w:rsidRDefault="00B07B3D" w:rsidP="00B15C8F">
      <w:pPr>
        <w:rPr>
          <w:b/>
          <w:i/>
        </w:rPr>
      </w:pPr>
    </w:p>
    <w:p w14:paraId="130D5273" w14:textId="77777777" w:rsidR="00B07B3D" w:rsidRDefault="00B07B3D" w:rsidP="00B15C8F">
      <w:pPr>
        <w:rPr>
          <w:b/>
          <w:i/>
        </w:rPr>
      </w:pPr>
    </w:p>
    <w:p w14:paraId="476DB711" w14:textId="77777777" w:rsidR="00B07B3D" w:rsidRDefault="00B07B3D" w:rsidP="00B15C8F">
      <w:pPr>
        <w:rPr>
          <w:b/>
          <w:i/>
        </w:rPr>
      </w:pPr>
    </w:p>
    <w:p w14:paraId="34D108E6" w14:textId="77777777" w:rsidR="004B6B1A" w:rsidRDefault="004B6B1A" w:rsidP="00B15C8F">
      <w:pPr>
        <w:rPr>
          <w:b/>
          <w:i/>
        </w:rPr>
      </w:pPr>
    </w:p>
    <w:p w14:paraId="42965DAB" w14:textId="77777777" w:rsidR="004B6B1A" w:rsidRDefault="004B6B1A" w:rsidP="00B15C8F">
      <w:pPr>
        <w:rPr>
          <w:b/>
          <w:i/>
        </w:rPr>
      </w:pPr>
    </w:p>
    <w:p w14:paraId="5B0212BD" w14:textId="77777777" w:rsidR="004B6B1A" w:rsidRDefault="004B6B1A" w:rsidP="00B15C8F">
      <w:pPr>
        <w:rPr>
          <w:b/>
          <w:i/>
        </w:rPr>
      </w:pPr>
    </w:p>
    <w:p w14:paraId="7FC93B32" w14:textId="77777777" w:rsidR="004B6B1A" w:rsidRDefault="004B6B1A" w:rsidP="00B15C8F">
      <w:pPr>
        <w:rPr>
          <w:b/>
          <w:i/>
        </w:rPr>
      </w:pPr>
    </w:p>
    <w:p w14:paraId="640BE0B5" w14:textId="77777777" w:rsidR="004B6B1A" w:rsidRDefault="004B6B1A" w:rsidP="00B15C8F">
      <w:pPr>
        <w:rPr>
          <w:b/>
          <w:i/>
        </w:rPr>
      </w:pPr>
    </w:p>
    <w:p w14:paraId="5CBEA672" w14:textId="77777777" w:rsidR="004B6B1A" w:rsidRDefault="004B6B1A" w:rsidP="00B15C8F">
      <w:pPr>
        <w:rPr>
          <w:b/>
          <w:i/>
        </w:rPr>
      </w:pPr>
    </w:p>
    <w:p w14:paraId="53F94969" w14:textId="77777777" w:rsidR="004B6B1A" w:rsidRDefault="004B6B1A" w:rsidP="00B15C8F">
      <w:pPr>
        <w:rPr>
          <w:b/>
          <w:i/>
        </w:rPr>
      </w:pPr>
    </w:p>
    <w:p w14:paraId="26F83D31" w14:textId="77777777" w:rsidR="004B6B1A" w:rsidRDefault="004B6B1A" w:rsidP="00B15C8F">
      <w:pPr>
        <w:rPr>
          <w:b/>
          <w:i/>
        </w:rPr>
      </w:pPr>
    </w:p>
    <w:p w14:paraId="4C62746C" w14:textId="77777777" w:rsidR="004B6B1A" w:rsidRDefault="004B6B1A" w:rsidP="00B15C8F">
      <w:pPr>
        <w:rPr>
          <w:b/>
          <w:i/>
        </w:rPr>
      </w:pPr>
    </w:p>
    <w:p w14:paraId="77BAF0E4" w14:textId="77777777" w:rsidR="004B6B1A" w:rsidRDefault="004B6B1A" w:rsidP="00B15C8F">
      <w:pPr>
        <w:rPr>
          <w:b/>
          <w:i/>
        </w:rPr>
      </w:pPr>
    </w:p>
    <w:p w14:paraId="21F65756" w14:textId="77777777" w:rsidR="004B6B1A" w:rsidRDefault="004B6B1A" w:rsidP="00B15C8F">
      <w:pPr>
        <w:rPr>
          <w:b/>
          <w:i/>
        </w:rPr>
      </w:pPr>
    </w:p>
    <w:p w14:paraId="6B3B3A43" w14:textId="77777777" w:rsidR="004B6B1A" w:rsidRDefault="004B6B1A" w:rsidP="00B15C8F">
      <w:pPr>
        <w:rPr>
          <w:b/>
          <w:i/>
        </w:rPr>
      </w:pPr>
    </w:p>
    <w:p w14:paraId="69A062F3" w14:textId="77777777" w:rsidR="004B6B1A" w:rsidRDefault="004B6B1A" w:rsidP="00B15C8F">
      <w:pPr>
        <w:rPr>
          <w:b/>
          <w:i/>
        </w:rPr>
      </w:pPr>
    </w:p>
    <w:p w14:paraId="10D99009" w14:textId="77777777" w:rsidR="004B6B1A" w:rsidRDefault="004B6B1A" w:rsidP="00B15C8F">
      <w:pPr>
        <w:rPr>
          <w:b/>
          <w:i/>
        </w:rPr>
      </w:pPr>
    </w:p>
    <w:p w14:paraId="501C7253" w14:textId="77777777" w:rsidR="004B6B1A" w:rsidRDefault="004B6B1A" w:rsidP="00B15C8F">
      <w:pPr>
        <w:rPr>
          <w:b/>
          <w:i/>
        </w:rPr>
      </w:pPr>
    </w:p>
    <w:p w14:paraId="29224429" w14:textId="77777777" w:rsidR="004B6B1A" w:rsidRDefault="004B6B1A" w:rsidP="00B15C8F">
      <w:pPr>
        <w:rPr>
          <w:b/>
          <w:i/>
        </w:rPr>
      </w:pPr>
    </w:p>
    <w:p w14:paraId="08495B6B" w14:textId="77777777" w:rsidR="004B6B1A" w:rsidRDefault="004B6B1A" w:rsidP="00B15C8F">
      <w:pPr>
        <w:rPr>
          <w:b/>
          <w:i/>
        </w:rPr>
      </w:pPr>
    </w:p>
    <w:p w14:paraId="5E6744D7" w14:textId="77777777" w:rsidR="004B6B1A" w:rsidRDefault="004B6B1A" w:rsidP="00C81B28">
      <w:pPr>
        <w:rPr>
          <w:b/>
          <w:i/>
        </w:rPr>
      </w:pPr>
    </w:p>
    <w:p w14:paraId="2844C6F5" w14:textId="77777777" w:rsidR="00FE6A8A" w:rsidRDefault="00FE6A8A" w:rsidP="00C81B28">
      <w:pPr>
        <w:rPr>
          <w:b/>
          <w:i/>
        </w:rPr>
      </w:pPr>
    </w:p>
    <w:p w14:paraId="713E29DE" w14:textId="77777777" w:rsidR="00FE6A8A" w:rsidRDefault="00FE6A8A" w:rsidP="00C81B28">
      <w:pPr>
        <w:rPr>
          <w:b/>
          <w:i/>
        </w:rPr>
      </w:pPr>
    </w:p>
    <w:p w14:paraId="6C152166" w14:textId="77777777" w:rsidR="00FE6A8A" w:rsidRPr="00C81B28" w:rsidRDefault="00FE6A8A" w:rsidP="00C81B28">
      <w:pPr>
        <w:rPr>
          <w:b/>
          <w:i/>
        </w:rPr>
      </w:pPr>
    </w:p>
    <w:p w14:paraId="07204C88" w14:textId="470638B5" w:rsidR="00A03B36" w:rsidRDefault="00B15C8F" w:rsidP="00C81B28">
      <w:pPr>
        <w:pStyle w:val="Heading1"/>
        <w:numPr>
          <w:ilvl w:val="0"/>
          <w:numId w:val="8"/>
        </w:numPr>
      </w:pPr>
      <w:bookmarkStart w:id="21" w:name="_Toc167465836"/>
      <w:bookmarkStart w:id="22" w:name="_Toc167465968"/>
      <w:bookmarkStart w:id="23" w:name="_Toc167467585"/>
      <w:bookmarkStart w:id="24" w:name="_Toc167467664"/>
      <w:bookmarkStart w:id="25" w:name="_Toc167467707"/>
      <w:bookmarkStart w:id="26" w:name="_Toc167467708"/>
      <w:bookmarkEnd w:id="21"/>
      <w:bookmarkEnd w:id="22"/>
      <w:bookmarkEnd w:id="23"/>
      <w:bookmarkEnd w:id="24"/>
      <w:bookmarkEnd w:id="25"/>
      <w:r>
        <w:t>BUSINESS</w:t>
      </w:r>
      <w:r w:rsidR="00A03B36" w:rsidRPr="003B2053">
        <w:t xml:space="preserve"> OWNERSHIP AND MANAGEMENT</w:t>
      </w:r>
      <w:bookmarkEnd w:id="26"/>
    </w:p>
    <w:p w14:paraId="65AA3E86" w14:textId="77777777" w:rsidR="00747D57" w:rsidRPr="003B2053" w:rsidRDefault="00747D57" w:rsidP="003B2053">
      <w:pPr>
        <w:rPr>
          <w:sz w:val="10"/>
          <w:szCs w:val="10"/>
        </w:rPr>
      </w:pPr>
    </w:p>
    <w:p w14:paraId="0D1A08F1" w14:textId="314B5565" w:rsidR="00B07B3D" w:rsidRPr="00C81B28" w:rsidRDefault="00A03B36" w:rsidP="001B0F86">
      <w:pPr>
        <w:spacing w:after="160" w:line="360" w:lineRule="auto"/>
        <w:jc w:val="both"/>
      </w:pPr>
      <w:r>
        <w:rPr>
          <w:rFonts w:eastAsia="Calibri"/>
          <w:lang w:val="en-US"/>
        </w:rPr>
        <w:t>The business will operate as a general partnership</w:t>
      </w:r>
      <w:r w:rsidR="00B15C8F">
        <w:rPr>
          <w:rFonts w:eastAsia="Calibri"/>
          <w:lang w:val="en-US"/>
        </w:rPr>
        <w:t xml:space="preserve"> among the 50 beneficiaries </w:t>
      </w:r>
      <w:r w:rsidR="00B15C8F">
        <w:t xml:space="preserve">with capacity building infrastructure and support from external </w:t>
      </w:r>
      <w:r w:rsidR="00B07B3D">
        <w:t xml:space="preserve">financial </w:t>
      </w:r>
      <w:r w:rsidR="00B15C8F">
        <w:t xml:space="preserve">support </w:t>
      </w:r>
      <w:r w:rsidR="00B07B3D">
        <w:t>from the Swedish Embassy and the implementing partners Gender Links and Umguza RDC</w:t>
      </w:r>
      <w:r>
        <w:rPr>
          <w:rFonts w:eastAsia="Calibri"/>
          <w:lang w:val="en-US"/>
        </w:rPr>
        <w:t xml:space="preserve">. </w:t>
      </w:r>
      <w:r w:rsidR="00B07B3D">
        <w:t xml:space="preserve">To achieve enterprise sustainability, the beneficiaries should be in a position to manage the enterprise well, considering the </w:t>
      </w:r>
      <w:r w:rsidR="00B07B3D" w:rsidRPr="004C13AD">
        <w:rPr>
          <w:b/>
        </w:rPr>
        <w:t>LEADERSHIP, PRODUCTION, FINANCIAL &amp; MARKETING capacities</w:t>
      </w:r>
      <w:r w:rsidR="00B07B3D">
        <w:t xml:space="preserve"> that would have built in them &amp; their enterprise.</w:t>
      </w:r>
    </w:p>
    <w:p w14:paraId="026C2DBF" w14:textId="77777777" w:rsidR="00A03B36" w:rsidRDefault="00A03B36" w:rsidP="001B0F86">
      <w:pPr>
        <w:spacing w:line="360" w:lineRule="auto"/>
        <w:ind w:left="1080"/>
        <w:jc w:val="both"/>
        <w:rPr>
          <w:i/>
          <w:iCs/>
        </w:rPr>
      </w:pPr>
    </w:p>
    <w:p w14:paraId="0B239C48" w14:textId="181393F7" w:rsidR="00A03B36" w:rsidRDefault="00A03B36" w:rsidP="001B0F86">
      <w:pPr>
        <w:spacing w:line="360" w:lineRule="auto"/>
        <w:ind w:left="1080"/>
        <w:jc w:val="both"/>
        <w:rPr>
          <w:i/>
          <w:iCs/>
        </w:rPr>
      </w:pPr>
      <w:r>
        <w:rPr>
          <w:noProof/>
          <w:lang w:val="en-US"/>
        </w:rPr>
        <mc:AlternateContent>
          <mc:Choice Requires="wps">
            <w:drawing>
              <wp:anchor distT="0" distB="0" distL="114300" distR="114300" simplePos="0" relativeHeight="251655680" behindDoc="0" locked="0" layoutInCell="1" allowOverlap="1" wp14:anchorId="20DF315C" wp14:editId="7D9A0089">
                <wp:simplePos x="0" y="0"/>
                <wp:positionH relativeFrom="column">
                  <wp:posOffset>1360170</wp:posOffset>
                </wp:positionH>
                <wp:positionV relativeFrom="paragraph">
                  <wp:posOffset>-73660</wp:posOffset>
                </wp:positionV>
                <wp:extent cx="2293620" cy="670560"/>
                <wp:effectExtent l="0" t="0" r="11430" b="1524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3620" cy="670560"/>
                        </a:xfrm>
                        <a:prstGeom prst="rect">
                          <a:avLst/>
                        </a:prstGeom>
                        <a:solidFill>
                          <a:srgbClr val="4F81BD"/>
                        </a:solidFill>
                        <a:ln w="25400" cap="flat" cmpd="sng" algn="ctr">
                          <a:solidFill>
                            <a:srgbClr val="4F81BD">
                              <a:shade val="50000"/>
                            </a:srgbClr>
                          </a:solidFill>
                          <a:prstDash val="solid"/>
                        </a:ln>
                        <a:effectLst/>
                      </wps:spPr>
                      <wps:txbx>
                        <w:txbxContent>
                          <w:p w14:paraId="16703631" w14:textId="5ED2AD81" w:rsidR="00DB520A" w:rsidRDefault="00B07B3D" w:rsidP="00A03B36">
                            <w:pPr>
                              <w:jc w:val="center"/>
                            </w:pPr>
                            <w:r>
                              <w:t>Enterprise Committee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DF315C" id="Rectangle 5" o:spid="_x0000_s1026" style="position:absolute;left:0;text-align:left;margin-left:107.1pt;margin-top:-5.8pt;width:180.6pt;height:5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" fillcolor="#4f81bd" strokecolor="#385d8a" strokeweight="2pt">
                <v:path arrowok="t"/>
                <v:textbox>
                  <w:txbxContent>
                    <w:p w14:paraId="16703631" w14:textId="5ED2AD81" w:rsidR="00DB520A" w:rsidRDefault="00B07B3D" w:rsidP="00A03B36">
                      <w:pPr>
                        <w:jc w:val="center"/>
                      </w:pPr>
                      <w:r>
                        <w:t>Enterprise Committee</w:t>
                      </w:r>
                    </w:p>
                  </w:txbxContent>
                </v:textbox>
              </v:rect>
            </w:pict>
          </mc:Fallback>
        </mc:AlternateContent>
      </w:r>
      <w:r>
        <w:rPr>
          <w:noProof/>
          <w:lang w:val="en-US"/>
        </w:rPr>
        <mc:AlternateContent>
          <mc:Choice Requires="wps">
            <w:drawing>
              <wp:anchor distT="0" distB="0" distL="114300" distR="114300" simplePos="0" relativeHeight="251656704" behindDoc="0" locked="0" layoutInCell="1" allowOverlap="1" wp14:anchorId="2D755537" wp14:editId="6D4864CC">
                <wp:simplePos x="0" y="0"/>
                <wp:positionH relativeFrom="column">
                  <wp:posOffset>1360170</wp:posOffset>
                </wp:positionH>
                <wp:positionV relativeFrom="paragraph">
                  <wp:posOffset>1299845</wp:posOffset>
                </wp:positionV>
                <wp:extent cx="2293620" cy="670560"/>
                <wp:effectExtent l="0" t="0" r="11430" b="1524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3620" cy="670560"/>
                        </a:xfrm>
                        <a:prstGeom prst="rect">
                          <a:avLst/>
                        </a:prstGeom>
                        <a:solidFill>
                          <a:srgbClr val="4F81BD"/>
                        </a:solidFill>
                        <a:ln w="25400" cap="flat" cmpd="sng" algn="ctr">
                          <a:solidFill>
                            <a:srgbClr val="4F81BD">
                              <a:shade val="50000"/>
                            </a:srgbClr>
                          </a:solidFill>
                          <a:prstDash val="solid"/>
                        </a:ln>
                        <a:effectLst/>
                      </wps:spPr>
                      <wps:txbx>
                        <w:txbxContent>
                          <w:p w14:paraId="2E1336C6" w14:textId="706BC8A6" w:rsidR="00DB520A" w:rsidRDefault="00B07B3D" w:rsidP="003B2053">
                            <w:pPr>
                              <w:jc w:val="center"/>
                              <w:rPr>
                                <w:lang w:val="en-GB"/>
                              </w:rPr>
                            </w:pPr>
                            <w:r>
                              <w:rPr>
                                <w:lang w:val="en-GB"/>
                              </w:rPr>
                              <w:t>Sub-</w:t>
                            </w:r>
                            <w:r w:rsidR="00DB520A">
                              <w:rPr>
                                <w:lang w:val="en-GB"/>
                              </w:rPr>
                              <w:t>Committee</w:t>
                            </w:r>
                            <w:r>
                              <w:rPr>
                                <w:lang w:val="en-GB"/>
                              </w:rPr>
                              <w:t>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755537" id="Rectangle 4" o:spid="_x0000_s1027" style="position:absolute;left:0;text-align:left;margin-left:107.1pt;margin-top:102.35pt;width:180.6pt;height:5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" fillcolor="#4f81bd" strokecolor="#385d8a" strokeweight="2pt">
                <v:path arrowok="t"/>
                <v:textbox>
                  <w:txbxContent>
                    <w:p w14:paraId="2E1336C6" w14:textId="706BC8A6" w:rsidR="00DB520A" w:rsidRDefault="00B07B3D" w:rsidP="003B2053">
                      <w:pPr>
                        <w:jc w:val="center"/>
                        <w:rPr>
                          <w:lang w:val="en-GB"/>
                        </w:rPr>
                      </w:pPr>
                      <w:r>
                        <w:rPr>
                          <w:lang w:val="en-GB"/>
                        </w:rPr>
                        <w:t>Sub-</w:t>
                      </w:r>
                      <w:r w:rsidR="00DB520A">
                        <w:rPr>
                          <w:lang w:val="en-GB"/>
                        </w:rPr>
                        <w:t>Committee</w:t>
                      </w:r>
                      <w:r>
                        <w:rPr>
                          <w:lang w:val="en-GB"/>
                        </w:rPr>
                        <w:t>s</w:t>
                      </w:r>
                    </w:p>
                  </w:txbxContent>
                </v:textbox>
              </v:rect>
            </w:pict>
          </mc:Fallback>
        </mc:AlternateContent>
      </w:r>
      <w:r>
        <w:rPr>
          <w:noProof/>
          <w:lang w:val="en-US"/>
        </w:rPr>
        <mc:AlternateContent>
          <mc:Choice Requires="wps">
            <w:drawing>
              <wp:anchor distT="0" distB="0" distL="114299" distR="114299" simplePos="0" relativeHeight="251657728" behindDoc="0" locked="0" layoutInCell="1" allowOverlap="1" wp14:anchorId="0952DAB4" wp14:editId="5EC71D3C">
                <wp:simplePos x="0" y="0"/>
                <wp:positionH relativeFrom="column">
                  <wp:posOffset>2142490</wp:posOffset>
                </wp:positionH>
                <wp:positionV relativeFrom="paragraph">
                  <wp:posOffset>981710</wp:posOffset>
                </wp:positionV>
                <wp:extent cx="624840" cy="0"/>
                <wp:effectExtent l="64770" t="0" r="68580" b="68580"/>
                <wp:wrapNone/>
                <wp:docPr id="1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2484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391B23" id="_x0000_t32" coordsize="21600,21600" o:spt="32" o:oned="t" path="m,l21600,21600e" filled="f">
                <v:path arrowok="t" fillok="f" o:connecttype="none"/>
                <o:lock v:ext="edit" shapetype="t"/>
              </v:shapetype>
              <v:shape id="Straight Arrow Connector 3" o:spid="_x0000_s1026" type="#_x0000_t32" style="position:absolute;margin-left:168.7pt;margin-top:77.3pt;width:49.2pt;height:0;rotation:90;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" strokecolor="#4a7ebb">
                <v:stroke endarrow="open"/>
              </v:shape>
            </w:pict>
          </mc:Fallback>
        </mc:AlternateContent>
      </w:r>
      <w:r>
        <w:rPr>
          <w:noProof/>
          <w:lang w:val="en-US"/>
        </w:rPr>
        <mc:AlternateContent>
          <mc:Choice Requires="wps">
            <w:drawing>
              <wp:anchor distT="0" distB="0" distL="114300" distR="114300" simplePos="0" relativeHeight="251658752" behindDoc="0" locked="0" layoutInCell="1" allowOverlap="1" wp14:anchorId="4A9CD5F3" wp14:editId="71BEE676">
                <wp:simplePos x="0" y="0"/>
                <wp:positionH relativeFrom="column">
                  <wp:posOffset>1309370</wp:posOffset>
                </wp:positionH>
                <wp:positionV relativeFrom="paragraph">
                  <wp:posOffset>2498090</wp:posOffset>
                </wp:positionV>
                <wp:extent cx="2341245" cy="563880"/>
                <wp:effectExtent l="0" t="0" r="20955" b="2667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1245" cy="563880"/>
                        </a:xfrm>
                        <a:prstGeom prst="rect">
                          <a:avLst/>
                        </a:prstGeom>
                        <a:solidFill>
                          <a:srgbClr val="4F81BD"/>
                        </a:solidFill>
                        <a:ln w="25400" cap="flat" cmpd="sng" algn="ctr">
                          <a:solidFill>
                            <a:srgbClr val="4F81BD">
                              <a:shade val="50000"/>
                            </a:srgbClr>
                          </a:solidFill>
                          <a:prstDash val="solid"/>
                        </a:ln>
                        <a:effectLst/>
                      </wps:spPr>
                      <wps:txbx>
                        <w:txbxContent>
                          <w:p w14:paraId="6B8279F3" w14:textId="77777777" w:rsidR="00DB520A" w:rsidRDefault="00DB520A" w:rsidP="00A03B36">
                            <w:pPr>
                              <w:jc w:val="center"/>
                            </w:pPr>
                            <w:r>
                              <w:t>Beneficiaries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9CD5F3" id="Rectangle 2" o:spid="_x0000_s1028" style="position:absolute;left:0;text-align:left;margin-left:103.1pt;margin-top:196.7pt;width:184.35pt;height:4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" fillcolor="#4f81bd" strokecolor="#385d8a" strokeweight="2pt">
                <v:path arrowok="t"/>
                <v:textbox>
                  <w:txbxContent>
                    <w:p w14:paraId="6B8279F3" w14:textId="77777777" w:rsidR="00DB520A" w:rsidRDefault="00DB520A" w:rsidP="00A03B36">
                      <w:pPr>
                        <w:jc w:val="center"/>
                      </w:pPr>
                      <w:r>
                        <w:t>Beneficiaries</w:t>
                      </w:r>
                    </w:p>
                  </w:txbxContent>
                </v:textbox>
              </v:rect>
            </w:pict>
          </mc:Fallback>
        </mc:AlternateContent>
      </w:r>
      <w:r>
        <w:rPr>
          <w:noProof/>
          <w:lang w:val="en-US"/>
        </w:rPr>
        <mc:AlternateContent>
          <mc:Choice Requires="wps">
            <w:drawing>
              <wp:anchor distT="0" distB="0" distL="114300" distR="114300" simplePos="0" relativeHeight="251659776" behindDoc="0" locked="0" layoutInCell="1" allowOverlap="1" wp14:anchorId="7DC8ABB5" wp14:editId="16AF88F2">
                <wp:simplePos x="0" y="0"/>
                <wp:positionH relativeFrom="column">
                  <wp:posOffset>2218690</wp:posOffset>
                </wp:positionH>
                <wp:positionV relativeFrom="paragraph">
                  <wp:posOffset>2236470</wp:posOffset>
                </wp:positionV>
                <wp:extent cx="487680" cy="635"/>
                <wp:effectExtent l="33972" t="4128" r="79693" b="60642"/>
                <wp:wrapNone/>
                <wp:docPr id="13" name="Connector: Elbow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87680" cy="635"/>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B8CAC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174.7pt;margin-top:176.1pt;width:38.4pt;height:.0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" strokecolor="#4a7ebb">
                <v:stroke endarrow="open"/>
              </v:shape>
            </w:pict>
          </mc:Fallback>
        </mc:AlternateContent>
      </w:r>
    </w:p>
    <w:p w14:paraId="702F29DB" w14:textId="77777777" w:rsidR="00A03B36" w:rsidRDefault="00A03B36" w:rsidP="001B0F86">
      <w:pPr>
        <w:spacing w:line="360" w:lineRule="auto"/>
        <w:ind w:left="1080"/>
        <w:jc w:val="both"/>
        <w:rPr>
          <w:i/>
          <w:iCs/>
        </w:rPr>
      </w:pPr>
    </w:p>
    <w:p w14:paraId="5C65B421" w14:textId="77777777" w:rsidR="00A03B36" w:rsidRDefault="00A03B36" w:rsidP="001B0F86">
      <w:pPr>
        <w:spacing w:line="360" w:lineRule="auto"/>
        <w:ind w:left="1080"/>
        <w:jc w:val="both"/>
        <w:rPr>
          <w:i/>
          <w:iCs/>
        </w:rPr>
      </w:pPr>
    </w:p>
    <w:p w14:paraId="44BC312D" w14:textId="77777777" w:rsidR="00A03B36" w:rsidRDefault="00A03B36" w:rsidP="001B0F86">
      <w:pPr>
        <w:spacing w:line="360" w:lineRule="auto"/>
        <w:ind w:left="1080"/>
        <w:jc w:val="both"/>
        <w:rPr>
          <w:i/>
          <w:iCs/>
        </w:rPr>
      </w:pPr>
    </w:p>
    <w:p w14:paraId="02B7675D" w14:textId="77777777" w:rsidR="00A03B36" w:rsidRDefault="00A03B36" w:rsidP="001B0F86">
      <w:pPr>
        <w:spacing w:line="360" w:lineRule="auto"/>
        <w:ind w:left="1080"/>
        <w:jc w:val="both"/>
        <w:rPr>
          <w:i/>
          <w:iCs/>
        </w:rPr>
      </w:pPr>
    </w:p>
    <w:p w14:paraId="5105105C" w14:textId="77777777" w:rsidR="00A03B36" w:rsidRDefault="00A03B36" w:rsidP="001B0F86">
      <w:pPr>
        <w:spacing w:line="360" w:lineRule="auto"/>
        <w:ind w:left="1080"/>
        <w:jc w:val="both"/>
        <w:rPr>
          <w:i/>
          <w:iCs/>
        </w:rPr>
      </w:pPr>
    </w:p>
    <w:p w14:paraId="4A516E65" w14:textId="77777777" w:rsidR="00A03B36" w:rsidRDefault="00A03B36" w:rsidP="001B0F86">
      <w:pPr>
        <w:spacing w:line="360" w:lineRule="auto"/>
        <w:ind w:left="1080"/>
        <w:jc w:val="both"/>
        <w:rPr>
          <w:i/>
          <w:iCs/>
        </w:rPr>
      </w:pPr>
    </w:p>
    <w:p w14:paraId="3104E26C" w14:textId="77777777" w:rsidR="00A03B36" w:rsidRDefault="00A03B36" w:rsidP="001B0F86">
      <w:pPr>
        <w:spacing w:line="360" w:lineRule="auto"/>
        <w:ind w:left="1080"/>
        <w:jc w:val="both"/>
        <w:rPr>
          <w:i/>
          <w:iCs/>
        </w:rPr>
      </w:pPr>
    </w:p>
    <w:p w14:paraId="236F18E3" w14:textId="77777777" w:rsidR="00A03B36" w:rsidRDefault="00A03B36" w:rsidP="001B0F86">
      <w:pPr>
        <w:spacing w:line="360" w:lineRule="auto"/>
        <w:ind w:left="1080"/>
        <w:jc w:val="both"/>
        <w:rPr>
          <w:i/>
          <w:iCs/>
        </w:rPr>
      </w:pPr>
    </w:p>
    <w:p w14:paraId="781A7329" w14:textId="77777777" w:rsidR="00A03B36" w:rsidRDefault="00A03B36" w:rsidP="001B0F86">
      <w:pPr>
        <w:spacing w:line="360" w:lineRule="auto"/>
        <w:ind w:left="1080"/>
        <w:jc w:val="both"/>
        <w:rPr>
          <w:i/>
          <w:iCs/>
        </w:rPr>
      </w:pPr>
    </w:p>
    <w:p w14:paraId="29C0DCAA" w14:textId="77777777" w:rsidR="00A03B36" w:rsidRDefault="00A03B36" w:rsidP="001B0F86">
      <w:pPr>
        <w:spacing w:line="360" w:lineRule="auto"/>
        <w:ind w:left="1080"/>
        <w:jc w:val="both"/>
        <w:rPr>
          <w:i/>
          <w:iCs/>
        </w:rPr>
      </w:pPr>
    </w:p>
    <w:p w14:paraId="66DE2778" w14:textId="77777777" w:rsidR="00A03B36" w:rsidRDefault="00A03B36" w:rsidP="001B0F86">
      <w:pPr>
        <w:spacing w:line="360" w:lineRule="auto"/>
        <w:jc w:val="both"/>
        <w:rPr>
          <w:b/>
          <w:iCs/>
          <w:u w:val="single"/>
        </w:rPr>
      </w:pPr>
    </w:p>
    <w:p w14:paraId="410389CD" w14:textId="77777777" w:rsidR="00B07B3D" w:rsidRDefault="00B07B3D" w:rsidP="001B0F86">
      <w:pPr>
        <w:spacing w:line="360" w:lineRule="auto"/>
        <w:jc w:val="both"/>
        <w:rPr>
          <w:b/>
          <w:iCs/>
          <w:u w:val="single"/>
        </w:rPr>
      </w:pPr>
    </w:p>
    <w:p w14:paraId="4EA17F76" w14:textId="77777777" w:rsidR="00B07B3D" w:rsidRDefault="00B07B3D" w:rsidP="001B0F86">
      <w:pPr>
        <w:spacing w:line="360" w:lineRule="auto"/>
        <w:jc w:val="both"/>
        <w:rPr>
          <w:b/>
          <w:iCs/>
          <w:u w:val="single"/>
        </w:rPr>
      </w:pPr>
    </w:p>
    <w:p w14:paraId="3C318BE3" w14:textId="77777777" w:rsidR="00B07B3D" w:rsidRDefault="00B07B3D" w:rsidP="001B0F86">
      <w:pPr>
        <w:spacing w:line="360" w:lineRule="auto"/>
        <w:jc w:val="both"/>
        <w:rPr>
          <w:b/>
          <w:iCs/>
          <w:u w:val="single"/>
        </w:rPr>
      </w:pPr>
    </w:p>
    <w:p w14:paraId="3254C615" w14:textId="77777777" w:rsidR="00B07B3D" w:rsidRDefault="00B07B3D" w:rsidP="001B0F86">
      <w:pPr>
        <w:spacing w:line="360" w:lineRule="auto"/>
        <w:jc w:val="both"/>
        <w:rPr>
          <w:b/>
          <w:iCs/>
          <w:u w:val="single"/>
        </w:rPr>
      </w:pPr>
    </w:p>
    <w:p w14:paraId="1A37E9E4" w14:textId="77777777" w:rsidR="00B07B3D" w:rsidRDefault="00B07B3D" w:rsidP="001B0F86">
      <w:pPr>
        <w:spacing w:line="360" w:lineRule="auto"/>
        <w:jc w:val="both"/>
        <w:rPr>
          <w:b/>
          <w:iCs/>
          <w:u w:val="single"/>
        </w:rPr>
      </w:pPr>
    </w:p>
    <w:p w14:paraId="2500CD5F" w14:textId="77777777" w:rsidR="00B07B3D" w:rsidRDefault="00B07B3D" w:rsidP="001B0F86">
      <w:pPr>
        <w:spacing w:line="360" w:lineRule="auto"/>
        <w:jc w:val="both"/>
        <w:rPr>
          <w:b/>
          <w:iCs/>
          <w:u w:val="single"/>
        </w:rPr>
      </w:pPr>
    </w:p>
    <w:p w14:paraId="3EA6CFE2" w14:textId="77777777" w:rsidR="00B07B3D" w:rsidRDefault="00B07B3D" w:rsidP="001B0F86">
      <w:pPr>
        <w:spacing w:line="360" w:lineRule="auto"/>
        <w:jc w:val="both"/>
        <w:rPr>
          <w:b/>
          <w:iCs/>
          <w:u w:val="single"/>
        </w:rPr>
      </w:pPr>
    </w:p>
    <w:p w14:paraId="7B1B8175" w14:textId="77777777" w:rsidR="00B07B3D" w:rsidRDefault="00B07B3D" w:rsidP="001B0F86">
      <w:pPr>
        <w:spacing w:line="360" w:lineRule="auto"/>
        <w:jc w:val="both"/>
        <w:rPr>
          <w:b/>
          <w:iCs/>
          <w:u w:val="single"/>
        </w:rPr>
      </w:pPr>
    </w:p>
    <w:p w14:paraId="3634CC9E" w14:textId="77777777" w:rsidR="00B07B3D" w:rsidRDefault="00B07B3D" w:rsidP="001B0F86">
      <w:pPr>
        <w:spacing w:line="360" w:lineRule="auto"/>
        <w:jc w:val="both"/>
        <w:rPr>
          <w:b/>
          <w:iCs/>
          <w:u w:val="single"/>
        </w:rPr>
      </w:pPr>
    </w:p>
    <w:p w14:paraId="7D08EFE1" w14:textId="77777777" w:rsidR="00B07B3D" w:rsidRDefault="00B07B3D" w:rsidP="001B0F86">
      <w:pPr>
        <w:spacing w:line="360" w:lineRule="auto"/>
        <w:jc w:val="both"/>
        <w:rPr>
          <w:b/>
          <w:iCs/>
          <w:u w:val="single"/>
        </w:rPr>
      </w:pPr>
    </w:p>
    <w:p w14:paraId="6ADE4035" w14:textId="7E74DE87" w:rsidR="00A03B36" w:rsidRPr="003B2053" w:rsidRDefault="00747D57" w:rsidP="003B2053">
      <w:pPr>
        <w:pStyle w:val="Heading1"/>
        <w:numPr>
          <w:ilvl w:val="0"/>
          <w:numId w:val="8"/>
        </w:numPr>
        <w:jc w:val="both"/>
        <w:rPr>
          <w:sz w:val="32"/>
          <w:szCs w:val="32"/>
          <w:u w:val="single"/>
        </w:rPr>
      </w:pPr>
      <w:bookmarkStart w:id="27" w:name="_Toc167467709"/>
      <w:r w:rsidRPr="00747D57">
        <w:rPr>
          <w:sz w:val="32"/>
          <w:szCs w:val="32"/>
        </w:rPr>
        <w:t>FINANCIAL PROJECTIONS</w:t>
      </w:r>
      <w:bookmarkEnd w:id="27"/>
    </w:p>
    <w:p w14:paraId="6B52205F" w14:textId="54014368" w:rsidR="00A03B36" w:rsidRDefault="00747D57" w:rsidP="001B0F86">
      <w:pPr>
        <w:pStyle w:val="Heading2"/>
        <w:jc w:val="both"/>
      </w:pPr>
      <w:bookmarkStart w:id="28" w:name="_Toc167467710"/>
      <w:r>
        <w:t>5.1</w:t>
      </w:r>
      <w:r>
        <w:tab/>
        <w:t xml:space="preserve">Annual </w:t>
      </w:r>
      <w:r w:rsidR="00A03B36">
        <w:t>Capital Expenditure</w:t>
      </w:r>
      <w:r>
        <w:t xml:space="preserve"> </w:t>
      </w:r>
      <w:r w:rsidR="00A03B36">
        <w:t>before receipt of first income</w:t>
      </w:r>
      <w:bookmarkEnd w:id="28"/>
    </w:p>
    <w:tbl>
      <w:tblPr>
        <w:tblW w:w="9571" w:type="dxa"/>
        <w:tblInd w:w="93" w:type="dxa"/>
        <w:tblLook w:val="04A0" w:firstRow="1" w:lastRow="0" w:firstColumn="1" w:lastColumn="0" w:noHBand="0" w:noVBand="1"/>
      </w:tblPr>
      <w:tblGrid>
        <w:gridCol w:w="6120"/>
        <w:gridCol w:w="1107"/>
        <w:gridCol w:w="1120"/>
        <w:gridCol w:w="1224"/>
      </w:tblGrid>
      <w:tr w:rsidR="00A03B36" w14:paraId="0D5DE3BC" w14:textId="77777777" w:rsidTr="00A03B36">
        <w:trPr>
          <w:trHeight w:val="651"/>
        </w:trPr>
        <w:tc>
          <w:tcPr>
            <w:tcW w:w="6120" w:type="dxa"/>
            <w:tcBorders>
              <w:top w:val="single" w:sz="8" w:space="0" w:color="auto"/>
              <w:left w:val="single" w:sz="8" w:space="0" w:color="auto"/>
              <w:bottom w:val="single" w:sz="8" w:space="0" w:color="auto"/>
              <w:right w:val="single" w:sz="8" w:space="0" w:color="auto"/>
            </w:tcBorders>
            <w:noWrap/>
            <w:vAlign w:val="bottom"/>
            <w:hideMark/>
          </w:tcPr>
          <w:p w14:paraId="4078539D" w14:textId="77777777" w:rsidR="00A03B36" w:rsidRDefault="00A03B36" w:rsidP="001B0F86">
            <w:pPr>
              <w:spacing w:line="360" w:lineRule="auto"/>
              <w:jc w:val="both"/>
              <w:rPr>
                <w:b/>
                <w:bCs/>
                <w:color w:val="000000"/>
                <w:sz w:val="20"/>
                <w:szCs w:val="20"/>
              </w:rPr>
            </w:pPr>
            <w:r>
              <w:rPr>
                <w:b/>
                <w:bCs/>
                <w:color w:val="000000"/>
                <w:sz w:val="20"/>
                <w:szCs w:val="20"/>
              </w:rPr>
              <w:t xml:space="preserve">DESCRIPTION </w:t>
            </w:r>
          </w:p>
        </w:tc>
        <w:tc>
          <w:tcPr>
            <w:tcW w:w="1107" w:type="dxa"/>
            <w:tcBorders>
              <w:top w:val="single" w:sz="8" w:space="0" w:color="auto"/>
              <w:left w:val="nil"/>
              <w:bottom w:val="single" w:sz="8" w:space="0" w:color="auto"/>
              <w:right w:val="single" w:sz="8" w:space="0" w:color="auto"/>
            </w:tcBorders>
            <w:noWrap/>
            <w:vAlign w:val="bottom"/>
            <w:hideMark/>
          </w:tcPr>
          <w:p w14:paraId="632C766A" w14:textId="77777777" w:rsidR="00A03B36" w:rsidRDefault="00A03B36" w:rsidP="001B0F86">
            <w:pPr>
              <w:spacing w:line="360" w:lineRule="auto"/>
              <w:jc w:val="both"/>
              <w:rPr>
                <w:b/>
                <w:bCs/>
                <w:color w:val="000000"/>
                <w:sz w:val="20"/>
                <w:szCs w:val="20"/>
              </w:rPr>
            </w:pPr>
            <w:r>
              <w:rPr>
                <w:b/>
                <w:bCs/>
                <w:color w:val="000000"/>
                <w:sz w:val="20"/>
                <w:szCs w:val="20"/>
              </w:rPr>
              <w:t>Cost/Unit</w:t>
            </w:r>
          </w:p>
        </w:tc>
        <w:tc>
          <w:tcPr>
            <w:tcW w:w="1120" w:type="dxa"/>
            <w:tcBorders>
              <w:top w:val="single" w:sz="8" w:space="0" w:color="auto"/>
              <w:left w:val="nil"/>
              <w:bottom w:val="single" w:sz="8" w:space="0" w:color="auto"/>
              <w:right w:val="single" w:sz="8" w:space="0" w:color="auto"/>
            </w:tcBorders>
            <w:noWrap/>
            <w:vAlign w:val="bottom"/>
            <w:hideMark/>
          </w:tcPr>
          <w:p w14:paraId="3BC7AC2E" w14:textId="77777777" w:rsidR="00A03B36" w:rsidRDefault="00A03B36" w:rsidP="001B0F86">
            <w:pPr>
              <w:spacing w:line="360" w:lineRule="auto"/>
              <w:jc w:val="both"/>
              <w:rPr>
                <w:b/>
                <w:bCs/>
                <w:color w:val="000000"/>
                <w:sz w:val="20"/>
                <w:szCs w:val="20"/>
              </w:rPr>
            </w:pPr>
            <w:r>
              <w:rPr>
                <w:b/>
                <w:bCs/>
                <w:color w:val="000000"/>
                <w:sz w:val="20"/>
                <w:szCs w:val="20"/>
              </w:rPr>
              <w:t>No of units</w:t>
            </w:r>
          </w:p>
        </w:tc>
        <w:tc>
          <w:tcPr>
            <w:tcW w:w="1224" w:type="dxa"/>
            <w:tcBorders>
              <w:top w:val="single" w:sz="8" w:space="0" w:color="auto"/>
              <w:left w:val="nil"/>
              <w:bottom w:val="single" w:sz="8" w:space="0" w:color="auto"/>
              <w:right w:val="single" w:sz="8" w:space="0" w:color="auto"/>
            </w:tcBorders>
            <w:noWrap/>
            <w:vAlign w:val="bottom"/>
            <w:hideMark/>
          </w:tcPr>
          <w:p w14:paraId="76253B39" w14:textId="77777777" w:rsidR="00A03B36" w:rsidRDefault="00A03B36" w:rsidP="001B0F86">
            <w:pPr>
              <w:spacing w:line="360" w:lineRule="auto"/>
              <w:jc w:val="both"/>
              <w:rPr>
                <w:b/>
                <w:bCs/>
                <w:color w:val="000000"/>
                <w:sz w:val="20"/>
                <w:szCs w:val="20"/>
              </w:rPr>
            </w:pPr>
            <w:r>
              <w:rPr>
                <w:b/>
                <w:bCs/>
                <w:color w:val="000000"/>
                <w:sz w:val="20"/>
                <w:szCs w:val="20"/>
              </w:rPr>
              <w:t>Cost</w:t>
            </w:r>
          </w:p>
        </w:tc>
      </w:tr>
      <w:tr w:rsidR="00A03B36" w14:paraId="16A4E8C7"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65F657AB" w14:textId="77777777" w:rsidR="00A03B36" w:rsidRDefault="00A03B36" w:rsidP="001B0F86">
            <w:pPr>
              <w:spacing w:line="360" w:lineRule="auto"/>
              <w:jc w:val="both"/>
              <w:rPr>
                <w:color w:val="000000"/>
                <w:sz w:val="20"/>
                <w:szCs w:val="20"/>
              </w:rPr>
            </w:pPr>
            <w:r>
              <w:rPr>
                <w:color w:val="000000"/>
                <w:sz w:val="20"/>
                <w:szCs w:val="20"/>
              </w:rPr>
              <w:t>Purchase and mounting of 10 000 litre JoJo tank</w:t>
            </w:r>
          </w:p>
        </w:tc>
        <w:tc>
          <w:tcPr>
            <w:tcW w:w="1107" w:type="dxa"/>
            <w:tcBorders>
              <w:top w:val="nil"/>
              <w:left w:val="nil"/>
              <w:bottom w:val="single" w:sz="4" w:space="0" w:color="auto"/>
              <w:right w:val="single" w:sz="8" w:space="0" w:color="auto"/>
            </w:tcBorders>
            <w:noWrap/>
            <w:vAlign w:val="bottom"/>
            <w:hideMark/>
          </w:tcPr>
          <w:p w14:paraId="368E3A0D" w14:textId="77777777" w:rsidR="00A03B36" w:rsidRDefault="00A03B36" w:rsidP="001B0F86">
            <w:pPr>
              <w:spacing w:line="360" w:lineRule="auto"/>
              <w:jc w:val="both"/>
              <w:rPr>
                <w:color w:val="000000"/>
                <w:sz w:val="20"/>
                <w:szCs w:val="20"/>
              </w:rPr>
            </w:pPr>
            <w:r>
              <w:rPr>
                <w:color w:val="000000"/>
                <w:sz w:val="20"/>
                <w:szCs w:val="20"/>
              </w:rPr>
              <w:t>$700.00</w:t>
            </w:r>
          </w:p>
        </w:tc>
        <w:tc>
          <w:tcPr>
            <w:tcW w:w="1120" w:type="dxa"/>
            <w:tcBorders>
              <w:top w:val="nil"/>
              <w:left w:val="nil"/>
              <w:bottom w:val="single" w:sz="4" w:space="0" w:color="auto"/>
              <w:right w:val="single" w:sz="8" w:space="0" w:color="auto"/>
            </w:tcBorders>
            <w:noWrap/>
            <w:vAlign w:val="bottom"/>
            <w:hideMark/>
          </w:tcPr>
          <w:p w14:paraId="0955D307" w14:textId="77777777" w:rsidR="00A03B36" w:rsidRDefault="00A03B36" w:rsidP="001B0F86">
            <w:pPr>
              <w:spacing w:line="360" w:lineRule="auto"/>
              <w:jc w:val="both"/>
              <w:rPr>
                <w:color w:val="000000"/>
                <w:sz w:val="20"/>
                <w:szCs w:val="20"/>
              </w:rPr>
            </w:pPr>
            <w:r>
              <w:rPr>
                <w:color w:val="000000"/>
                <w:sz w:val="20"/>
                <w:szCs w:val="20"/>
              </w:rPr>
              <w:t>2</w:t>
            </w:r>
          </w:p>
        </w:tc>
        <w:tc>
          <w:tcPr>
            <w:tcW w:w="1224" w:type="dxa"/>
            <w:tcBorders>
              <w:top w:val="nil"/>
              <w:left w:val="nil"/>
              <w:bottom w:val="single" w:sz="4" w:space="0" w:color="auto"/>
              <w:right w:val="single" w:sz="4" w:space="0" w:color="auto"/>
            </w:tcBorders>
            <w:noWrap/>
            <w:vAlign w:val="bottom"/>
            <w:hideMark/>
          </w:tcPr>
          <w:p w14:paraId="3C8D5FE7" w14:textId="77777777" w:rsidR="00A03B36" w:rsidRDefault="00A03B36" w:rsidP="001B0F86">
            <w:pPr>
              <w:spacing w:line="360" w:lineRule="auto"/>
              <w:jc w:val="both"/>
              <w:rPr>
                <w:color w:val="000000"/>
                <w:sz w:val="20"/>
                <w:szCs w:val="20"/>
              </w:rPr>
            </w:pPr>
            <w:r>
              <w:rPr>
                <w:color w:val="000000"/>
                <w:sz w:val="20"/>
                <w:szCs w:val="20"/>
              </w:rPr>
              <w:t>$1400.00</w:t>
            </w:r>
          </w:p>
        </w:tc>
      </w:tr>
      <w:tr w:rsidR="00A03B36" w14:paraId="4E3BD90F"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4F82D530" w14:textId="77777777" w:rsidR="00A03B36" w:rsidRDefault="00A03B36" w:rsidP="001B0F86">
            <w:pPr>
              <w:spacing w:line="360" w:lineRule="auto"/>
              <w:jc w:val="both"/>
              <w:rPr>
                <w:color w:val="000000"/>
                <w:sz w:val="20"/>
                <w:szCs w:val="20"/>
              </w:rPr>
            </w:pPr>
            <w:r>
              <w:rPr>
                <w:color w:val="000000"/>
                <w:sz w:val="20"/>
                <w:szCs w:val="20"/>
              </w:rPr>
              <w:t>Layout and installation of water pipework</w:t>
            </w:r>
          </w:p>
        </w:tc>
        <w:tc>
          <w:tcPr>
            <w:tcW w:w="1107" w:type="dxa"/>
            <w:tcBorders>
              <w:top w:val="nil"/>
              <w:left w:val="nil"/>
              <w:bottom w:val="single" w:sz="4" w:space="0" w:color="auto"/>
              <w:right w:val="single" w:sz="8" w:space="0" w:color="auto"/>
            </w:tcBorders>
            <w:noWrap/>
            <w:vAlign w:val="bottom"/>
            <w:hideMark/>
          </w:tcPr>
          <w:p w14:paraId="6939636F" w14:textId="77777777" w:rsidR="00A03B36" w:rsidRDefault="00A03B36" w:rsidP="001B0F86">
            <w:pPr>
              <w:spacing w:line="360" w:lineRule="auto"/>
              <w:jc w:val="both"/>
              <w:rPr>
                <w:color w:val="000000"/>
                <w:sz w:val="20"/>
                <w:szCs w:val="20"/>
              </w:rPr>
            </w:pPr>
            <w:r>
              <w:rPr>
                <w:color w:val="000000"/>
                <w:sz w:val="20"/>
                <w:szCs w:val="20"/>
              </w:rPr>
              <w:t>$500.00</w:t>
            </w:r>
          </w:p>
        </w:tc>
        <w:tc>
          <w:tcPr>
            <w:tcW w:w="1120" w:type="dxa"/>
            <w:tcBorders>
              <w:top w:val="nil"/>
              <w:left w:val="nil"/>
              <w:bottom w:val="single" w:sz="4" w:space="0" w:color="auto"/>
              <w:right w:val="single" w:sz="8" w:space="0" w:color="auto"/>
            </w:tcBorders>
            <w:noWrap/>
            <w:vAlign w:val="bottom"/>
            <w:hideMark/>
          </w:tcPr>
          <w:p w14:paraId="59A880B9" w14:textId="77777777" w:rsidR="00A03B36" w:rsidRDefault="00A03B36" w:rsidP="001B0F86">
            <w:pPr>
              <w:spacing w:line="360" w:lineRule="auto"/>
              <w:jc w:val="both"/>
              <w:rPr>
                <w:color w:val="000000"/>
                <w:sz w:val="20"/>
                <w:szCs w:val="20"/>
              </w:rPr>
            </w:pPr>
            <w:r>
              <w:rPr>
                <w:color w:val="000000"/>
                <w:sz w:val="20"/>
                <w:szCs w:val="20"/>
              </w:rPr>
              <w:t>1</w:t>
            </w:r>
          </w:p>
        </w:tc>
        <w:tc>
          <w:tcPr>
            <w:tcW w:w="1224" w:type="dxa"/>
            <w:tcBorders>
              <w:top w:val="nil"/>
              <w:left w:val="nil"/>
              <w:bottom w:val="single" w:sz="4" w:space="0" w:color="auto"/>
              <w:right w:val="single" w:sz="4" w:space="0" w:color="auto"/>
            </w:tcBorders>
            <w:noWrap/>
            <w:vAlign w:val="bottom"/>
            <w:hideMark/>
          </w:tcPr>
          <w:p w14:paraId="305F2C86" w14:textId="77777777" w:rsidR="00A03B36" w:rsidRDefault="00A03B36" w:rsidP="001B0F86">
            <w:pPr>
              <w:spacing w:line="360" w:lineRule="auto"/>
              <w:jc w:val="both"/>
              <w:rPr>
                <w:color w:val="000000"/>
                <w:sz w:val="20"/>
                <w:szCs w:val="20"/>
              </w:rPr>
            </w:pPr>
            <w:r>
              <w:rPr>
                <w:color w:val="000000"/>
                <w:sz w:val="20"/>
                <w:szCs w:val="20"/>
              </w:rPr>
              <w:t>$500.00</w:t>
            </w:r>
          </w:p>
        </w:tc>
      </w:tr>
      <w:tr w:rsidR="00A03B36" w14:paraId="1160D8F0"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6903001E" w14:textId="77777777" w:rsidR="00A03B36" w:rsidRDefault="00A03B36" w:rsidP="001B0F86">
            <w:pPr>
              <w:spacing w:line="360" w:lineRule="auto"/>
              <w:jc w:val="both"/>
              <w:rPr>
                <w:color w:val="000000"/>
                <w:sz w:val="20"/>
                <w:szCs w:val="20"/>
              </w:rPr>
            </w:pPr>
            <w:r>
              <w:rPr>
                <w:color w:val="000000"/>
                <w:sz w:val="20"/>
                <w:szCs w:val="20"/>
              </w:rPr>
              <w:t>Purchase and installation of booster pump</w:t>
            </w:r>
          </w:p>
        </w:tc>
        <w:tc>
          <w:tcPr>
            <w:tcW w:w="1107" w:type="dxa"/>
            <w:tcBorders>
              <w:top w:val="nil"/>
              <w:left w:val="nil"/>
              <w:bottom w:val="single" w:sz="4" w:space="0" w:color="auto"/>
              <w:right w:val="single" w:sz="8" w:space="0" w:color="auto"/>
            </w:tcBorders>
            <w:noWrap/>
            <w:vAlign w:val="bottom"/>
            <w:hideMark/>
          </w:tcPr>
          <w:p w14:paraId="33287FC7" w14:textId="77777777" w:rsidR="00A03B36" w:rsidRDefault="00A03B36" w:rsidP="001B0F86">
            <w:pPr>
              <w:spacing w:line="360" w:lineRule="auto"/>
              <w:jc w:val="both"/>
              <w:rPr>
                <w:color w:val="000000"/>
                <w:sz w:val="20"/>
                <w:szCs w:val="20"/>
              </w:rPr>
            </w:pPr>
            <w:r>
              <w:rPr>
                <w:color w:val="000000"/>
                <w:sz w:val="20"/>
                <w:szCs w:val="20"/>
              </w:rPr>
              <w:t>$200.00</w:t>
            </w:r>
          </w:p>
        </w:tc>
        <w:tc>
          <w:tcPr>
            <w:tcW w:w="1120" w:type="dxa"/>
            <w:tcBorders>
              <w:top w:val="nil"/>
              <w:left w:val="nil"/>
              <w:bottom w:val="single" w:sz="4" w:space="0" w:color="auto"/>
              <w:right w:val="single" w:sz="8" w:space="0" w:color="auto"/>
            </w:tcBorders>
            <w:noWrap/>
            <w:vAlign w:val="bottom"/>
            <w:hideMark/>
          </w:tcPr>
          <w:p w14:paraId="33BAB8F4" w14:textId="77777777" w:rsidR="00A03B36" w:rsidRDefault="00A03B36" w:rsidP="001B0F86">
            <w:pPr>
              <w:spacing w:line="360" w:lineRule="auto"/>
              <w:jc w:val="both"/>
              <w:rPr>
                <w:color w:val="000000"/>
                <w:sz w:val="20"/>
                <w:szCs w:val="20"/>
              </w:rPr>
            </w:pPr>
            <w:r>
              <w:rPr>
                <w:color w:val="000000"/>
                <w:sz w:val="20"/>
                <w:szCs w:val="20"/>
              </w:rPr>
              <w:t>1</w:t>
            </w:r>
          </w:p>
        </w:tc>
        <w:tc>
          <w:tcPr>
            <w:tcW w:w="1224" w:type="dxa"/>
            <w:tcBorders>
              <w:top w:val="nil"/>
              <w:left w:val="nil"/>
              <w:bottom w:val="single" w:sz="4" w:space="0" w:color="auto"/>
              <w:right w:val="single" w:sz="4" w:space="0" w:color="auto"/>
            </w:tcBorders>
            <w:noWrap/>
            <w:vAlign w:val="bottom"/>
            <w:hideMark/>
          </w:tcPr>
          <w:p w14:paraId="1D56434E" w14:textId="77777777" w:rsidR="00A03B36" w:rsidRDefault="00A03B36" w:rsidP="001B0F86">
            <w:pPr>
              <w:spacing w:line="360" w:lineRule="auto"/>
              <w:jc w:val="both"/>
              <w:rPr>
                <w:color w:val="000000"/>
                <w:sz w:val="20"/>
                <w:szCs w:val="20"/>
              </w:rPr>
            </w:pPr>
            <w:r>
              <w:rPr>
                <w:color w:val="000000"/>
                <w:sz w:val="20"/>
                <w:szCs w:val="20"/>
              </w:rPr>
              <w:t>$200.00</w:t>
            </w:r>
          </w:p>
        </w:tc>
      </w:tr>
      <w:tr w:rsidR="00A03B36" w14:paraId="770EC374"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4B6F1B3F" w14:textId="77777777" w:rsidR="00A03B36" w:rsidRDefault="00A03B36" w:rsidP="001B0F86">
            <w:pPr>
              <w:spacing w:line="360" w:lineRule="auto"/>
              <w:jc w:val="both"/>
              <w:rPr>
                <w:color w:val="000000"/>
                <w:sz w:val="20"/>
                <w:szCs w:val="20"/>
              </w:rPr>
            </w:pPr>
            <w:r>
              <w:rPr>
                <w:color w:val="000000"/>
                <w:sz w:val="20"/>
                <w:szCs w:val="20"/>
              </w:rPr>
              <w:t>Drip Irrigation</w:t>
            </w:r>
          </w:p>
        </w:tc>
        <w:tc>
          <w:tcPr>
            <w:tcW w:w="1107" w:type="dxa"/>
            <w:tcBorders>
              <w:top w:val="nil"/>
              <w:left w:val="nil"/>
              <w:bottom w:val="single" w:sz="4" w:space="0" w:color="auto"/>
              <w:right w:val="single" w:sz="8" w:space="0" w:color="auto"/>
            </w:tcBorders>
            <w:noWrap/>
            <w:vAlign w:val="bottom"/>
            <w:hideMark/>
          </w:tcPr>
          <w:p w14:paraId="0075123D" w14:textId="77777777" w:rsidR="00A03B36" w:rsidRDefault="00A03B36" w:rsidP="001B0F86">
            <w:pPr>
              <w:spacing w:line="360" w:lineRule="auto"/>
              <w:jc w:val="both"/>
              <w:rPr>
                <w:color w:val="000000"/>
                <w:sz w:val="20"/>
                <w:szCs w:val="20"/>
              </w:rPr>
            </w:pPr>
            <w:r>
              <w:rPr>
                <w:color w:val="000000"/>
                <w:sz w:val="20"/>
                <w:szCs w:val="20"/>
              </w:rPr>
              <w:t>$120.00</w:t>
            </w:r>
          </w:p>
        </w:tc>
        <w:tc>
          <w:tcPr>
            <w:tcW w:w="1120" w:type="dxa"/>
            <w:tcBorders>
              <w:top w:val="nil"/>
              <w:left w:val="nil"/>
              <w:bottom w:val="single" w:sz="4" w:space="0" w:color="auto"/>
              <w:right w:val="single" w:sz="8" w:space="0" w:color="auto"/>
            </w:tcBorders>
            <w:noWrap/>
            <w:vAlign w:val="bottom"/>
            <w:hideMark/>
          </w:tcPr>
          <w:p w14:paraId="2649532D" w14:textId="77777777" w:rsidR="00A03B36" w:rsidRDefault="00A03B36" w:rsidP="001B0F86">
            <w:pPr>
              <w:spacing w:line="360" w:lineRule="auto"/>
              <w:jc w:val="both"/>
              <w:rPr>
                <w:color w:val="000000"/>
                <w:sz w:val="20"/>
                <w:szCs w:val="20"/>
              </w:rPr>
            </w:pPr>
            <w:r>
              <w:rPr>
                <w:color w:val="000000"/>
                <w:sz w:val="20"/>
                <w:szCs w:val="20"/>
              </w:rPr>
              <w:t>10</w:t>
            </w:r>
          </w:p>
        </w:tc>
        <w:tc>
          <w:tcPr>
            <w:tcW w:w="1224" w:type="dxa"/>
            <w:tcBorders>
              <w:top w:val="nil"/>
              <w:left w:val="nil"/>
              <w:bottom w:val="single" w:sz="4" w:space="0" w:color="auto"/>
              <w:right w:val="single" w:sz="4" w:space="0" w:color="auto"/>
            </w:tcBorders>
            <w:noWrap/>
            <w:vAlign w:val="bottom"/>
            <w:hideMark/>
          </w:tcPr>
          <w:p w14:paraId="6608B4D9" w14:textId="77777777" w:rsidR="00A03B36" w:rsidRDefault="00A03B36" w:rsidP="001B0F86">
            <w:pPr>
              <w:spacing w:line="360" w:lineRule="auto"/>
              <w:jc w:val="both"/>
              <w:rPr>
                <w:color w:val="000000"/>
                <w:sz w:val="20"/>
                <w:szCs w:val="20"/>
              </w:rPr>
            </w:pPr>
            <w:r>
              <w:rPr>
                <w:color w:val="000000"/>
                <w:sz w:val="20"/>
                <w:szCs w:val="20"/>
              </w:rPr>
              <w:t>$1200.00</w:t>
            </w:r>
          </w:p>
        </w:tc>
      </w:tr>
      <w:tr w:rsidR="00A03B36" w14:paraId="655E717A"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0C6D40C4" w14:textId="77777777" w:rsidR="00A03B36" w:rsidRDefault="00A03B36" w:rsidP="001B0F86">
            <w:pPr>
              <w:spacing w:line="360" w:lineRule="auto"/>
              <w:jc w:val="both"/>
              <w:rPr>
                <w:color w:val="000000"/>
                <w:sz w:val="20"/>
                <w:szCs w:val="20"/>
              </w:rPr>
            </w:pPr>
            <w:r>
              <w:rPr>
                <w:color w:val="000000"/>
                <w:sz w:val="20"/>
                <w:szCs w:val="20"/>
              </w:rPr>
              <w:t>HDPE Pipes 50mm “100m</w:t>
            </w:r>
          </w:p>
        </w:tc>
        <w:tc>
          <w:tcPr>
            <w:tcW w:w="1107" w:type="dxa"/>
            <w:tcBorders>
              <w:top w:val="nil"/>
              <w:left w:val="nil"/>
              <w:bottom w:val="single" w:sz="4" w:space="0" w:color="auto"/>
              <w:right w:val="single" w:sz="8" w:space="0" w:color="auto"/>
            </w:tcBorders>
            <w:noWrap/>
            <w:vAlign w:val="bottom"/>
            <w:hideMark/>
          </w:tcPr>
          <w:p w14:paraId="565A49FC" w14:textId="77777777" w:rsidR="00A03B36" w:rsidRDefault="00A03B36" w:rsidP="001B0F86">
            <w:pPr>
              <w:spacing w:line="360" w:lineRule="auto"/>
              <w:jc w:val="both"/>
              <w:rPr>
                <w:color w:val="000000"/>
                <w:sz w:val="20"/>
                <w:szCs w:val="20"/>
              </w:rPr>
            </w:pPr>
            <w:r>
              <w:rPr>
                <w:color w:val="000000"/>
                <w:sz w:val="20"/>
                <w:szCs w:val="20"/>
              </w:rPr>
              <w:t>$70.00</w:t>
            </w:r>
          </w:p>
        </w:tc>
        <w:tc>
          <w:tcPr>
            <w:tcW w:w="1120" w:type="dxa"/>
            <w:tcBorders>
              <w:top w:val="nil"/>
              <w:left w:val="nil"/>
              <w:bottom w:val="single" w:sz="4" w:space="0" w:color="auto"/>
              <w:right w:val="single" w:sz="8" w:space="0" w:color="auto"/>
            </w:tcBorders>
            <w:noWrap/>
            <w:vAlign w:val="bottom"/>
            <w:hideMark/>
          </w:tcPr>
          <w:p w14:paraId="60D53DE2" w14:textId="77777777" w:rsidR="00A03B36" w:rsidRDefault="00A03B36" w:rsidP="001B0F86">
            <w:pPr>
              <w:spacing w:line="360" w:lineRule="auto"/>
              <w:jc w:val="both"/>
              <w:rPr>
                <w:color w:val="000000"/>
                <w:sz w:val="20"/>
                <w:szCs w:val="20"/>
              </w:rPr>
            </w:pPr>
            <w:r>
              <w:rPr>
                <w:color w:val="000000"/>
                <w:sz w:val="20"/>
                <w:szCs w:val="20"/>
              </w:rPr>
              <w:t>6</w:t>
            </w:r>
          </w:p>
        </w:tc>
        <w:tc>
          <w:tcPr>
            <w:tcW w:w="1224" w:type="dxa"/>
            <w:tcBorders>
              <w:top w:val="nil"/>
              <w:left w:val="nil"/>
              <w:bottom w:val="single" w:sz="4" w:space="0" w:color="auto"/>
              <w:right w:val="single" w:sz="4" w:space="0" w:color="auto"/>
            </w:tcBorders>
            <w:noWrap/>
            <w:vAlign w:val="bottom"/>
            <w:hideMark/>
          </w:tcPr>
          <w:p w14:paraId="6FB3F22C" w14:textId="77777777" w:rsidR="00A03B36" w:rsidRDefault="00A03B36" w:rsidP="001B0F86">
            <w:pPr>
              <w:spacing w:line="360" w:lineRule="auto"/>
              <w:jc w:val="both"/>
              <w:rPr>
                <w:color w:val="000000"/>
                <w:sz w:val="20"/>
                <w:szCs w:val="20"/>
              </w:rPr>
            </w:pPr>
            <w:r>
              <w:rPr>
                <w:color w:val="000000"/>
                <w:sz w:val="20"/>
                <w:szCs w:val="20"/>
              </w:rPr>
              <w:t>$420.00</w:t>
            </w:r>
          </w:p>
        </w:tc>
      </w:tr>
      <w:tr w:rsidR="00A03B36" w14:paraId="158E4717"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733439F2" w14:textId="77777777" w:rsidR="00A03B36" w:rsidRDefault="00A03B36" w:rsidP="001B0F86">
            <w:pPr>
              <w:spacing w:line="360" w:lineRule="auto"/>
              <w:jc w:val="both"/>
              <w:rPr>
                <w:color w:val="000000"/>
                <w:sz w:val="20"/>
                <w:szCs w:val="20"/>
              </w:rPr>
            </w:pPr>
            <w:r>
              <w:rPr>
                <w:color w:val="000000"/>
                <w:sz w:val="20"/>
                <w:szCs w:val="20"/>
              </w:rPr>
              <w:t>HDPE Connectors</w:t>
            </w:r>
          </w:p>
        </w:tc>
        <w:tc>
          <w:tcPr>
            <w:tcW w:w="1107" w:type="dxa"/>
            <w:tcBorders>
              <w:top w:val="nil"/>
              <w:left w:val="nil"/>
              <w:bottom w:val="single" w:sz="4" w:space="0" w:color="auto"/>
              <w:right w:val="single" w:sz="8" w:space="0" w:color="auto"/>
            </w:tcBorders>
            <w:noWrap/>
            <w:vAlign w:val="bottom"/>
            <w:hideMark/>
          </w:tcPr>
          <w:p w14:paraId="359FF6F2" w14:textId="77777777" w:rsidR="00A03B36" w:rsidRDefault="00A03B36" w:rsidP="001B0F86">
            <w:pPr>
              <w:spacing w:line="360" w:lineRule="auto"/>
              <w:jc w:val="both"/>
              <w:rPr>
                <w:color w:val="000000"/>
                <w:sz w:val="20"/>
                <w:szCs w:val="20"/>
              </w:rPr>
            </w:pPr>
            <w:r>
              <w:rPr>
                <w:color w:val="000000"/>
                <w:sz w:val="20"/>
                <w:szCs w:val="20"/>
              </w:rPr>
              <w:t>$2.30</w:t>
            </w:r>
          </w:p>
        </w:tc>
        <w:tc>
          <w:tcPr>
            <w:tcW w:w="1120" w:type="dxa"/>
            <w:tcBorders>
              <w:top w:val="nil"/>
              <w:left w:val="nil"/>
              <w:bottom w:val="single" w:sz="4" w:space="0" w:color="auto"/>
              <w:right w:val="single" w:sz="8" w:space="0" w:color="auto"/>
            </w:tcBorders>
            <w:noWrap/>
            <w:vAlign w:val="bottom"/>
            <w:hideMark/>
          </w:tcPr>
          <w:p w14:paraId="54D16978" w14:textId="77777777" w:rsidR="00A03B36" w:rsidRDefault="00A03B36" w:rsidP="001B0F86">
            <w:pPr>
              <w:spacing w:line="360" w:lineRule="auto"/>
              <w:jc w:val="both"/>
              <w:rPr>
                <w:color w:val="000000"/>
                <w:sz w:val="20"/>
                <w:szCs w:val="20"/>
              </w:rPr>
            </w:pPr>
            <w:r>
              <w:rPr>
                <w:color w:val="000000"/>
                <w:sz w:val="20"/>
                <w:szCs w:val="20"/>
              </w:rPr>
              <w:t>20</w:t>
            </w:r>
          </w:p>
        </w:tc>
        <w:tc>
          <w:tcPr>
            <w:tcW w:w="1224" w:type="dxa"/>
            <w:tcBorders>
              <w:top w:val="nil"/>
              <w:left w:val="nil"/>
              <w:bottom w:val="single" w:sz="4" w:space="0" w:color="auto"/>
              <w:right w:val="single" w:sz="4" w:space="0" w:color="auto"/>
            </w:tcBorders>
            <w:noWrap/>
            <w:vAlign w:val="bottom"/>
            <w:hideMark/>
          </w:tcPr>
          <w:p w14:paraId="00C80C58" w14:textId="77777777" w:rsidR="00A03B36" w:rsidRDefault="00A03B36" w:rsidP="001B0F86">
            <w:pPr>
              <w:spacing w:line="360" w:lineRule="auto"/>
              <w:jc w:val="both"/>
              <w:rPr>
                <w:color w:val="000000"/>
                <w:sz w:val="20"/>
                <w:szCs w:val="20"/>
              </w:rPr>
            </w:pPr>
            <w:r>
              <w:rPr>
                <w:color w:val="000000"/>
                <w:sz w:val="20"/>
                <w:szCs w:val="20"/>
              </w:rPr>
              <w:t>$46.00</w:t>
            </w:r>
          </w:p>
        </w:tc>
      </w:tr>
      <w:tr w:rsidR="00A03B36" w14:paraId="6D1FB930"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0E49FCE6" w14:textId="77777777" w:rsidR="00A03B36" w:rsidRDefault="00A03B36" w:rsidP="001B0F86">
            <w:pPr>
              <w:spacing w:line="360" w:lineRule="auto"/>
              <w:jc w:val="both"/>
              <w:rPr>
                <w:color w:val="000000"/>
                <w:sz w:val="20"/>
                <w:szCs w:val="20"/>
              </w:rPr>
            </w:pPr>
            <w:r>
              <w:rPr>
                <w:color w:val="000000"/>
                <w:sz w:val="20"/>
                <w:szCs w:val="20"/>
              </w:rPr>
              <w:lastRenderedPageBreak/>
              <w:t>Drip Connectors</w:t>
            </w:r>
          </w:p>
        </w:tc>
        <w:tc>
          <w:tcPr>
            <w:tcW w:w="1107" w:type="dxa"/>
            <w:tcBorders>
              <w:top w:val="nil"/>
              <w:left w:val="nil"/>
              <w:bottom w:val="single" w:sz="4" w:space="0" w:color="auto"/>
              <w:right w:val="single" w:sz="8" w:space="0" w:color="auto"/>
            </w:tcBorders>
            <w:noWrap/>
            <w:vAlign w:val="bottom"/>
            <w:hideMark/>
          </w:tcPr>
          <w:p w14:paraId="4777C3BB" w14:textId="77777777" w:rsidR="00A03B36" w:rsidRDefault="00A03B36" w:rsidP="001B0F86">
            <w:pPr>
              <w:spacing w:line="360" w:lineRule="auto"/>
              <w:jc w:val="both"/>
              <w:rPr>
                <w:color w:val="000000"/>
                <w:sz w:val="20"/>
                <w:szCs w:val="20"/>
              </w:rPr>
            </w:pPr>
            <w:r>
              <w:rPr>
                <w:color w:val="000000"/>
                <w:sz w:val="20"/>
                <w:szCs w:val="20"/>
              </w:rPr>
              <w:t>$0.30</w:t>
            </w:r>
          </w:p>
        </w:tc>
        <w:tc>
          <w:tcPr>
            <w:tcW w:w="1120" w:type="dxa"/>
            <w:tcBorders>
              <w:top w:val="nil"/>
              <w:left w:val="nil"/>
              <w:bottom w:val="single" w:sz="4" w:space="0" w:color="auto"/>
              <w:right w:val="single" w:sz="8" w:space="0" w:color="auto"/>
            </w:tcBorders>
            <w:noWrap/>
            <w:vAlign w:val="bottom"/>
            <w:hideMark/>
          </w:tcPr>
          <w:p w14:paraId="589CB9A8" w14:textId="77777777" w:rsidR="00A03B36" w:rsidRDefault="00A03B36" w:rsidP="001B0F86">
            <w:pPr>
              <w:spacing w:line="360" w:lineRule="auto"/>
              <w:jc w:val="both"/>
              <w:rPr>
                <w:color w:val="000000"/>
                <w:sz w:val="20"/>
                <w:szCs w:val="20"/>
              </w:rPr>
            </w:pPr>
            <w:r>
              <w:rPr>
                <w:color w:val="000000"/>
                <w:sz w:val="20"/>
                <w:szCs w:val="20"/>
              </w:rPr>
              <w:t>400</w:t>
            </w:r>
          </w:p>
        </w:tc>
        <w:tc>
          <w:tcPr>
            <w:tcW w:w="1224" w:type="dxa"/>
            <w:tcBorders>
              <w:top w:val="nil"/>
              <w:left w:val="nil"/>
              <w:bottom w:val="single" w:sz="4" w:space="0" w:color="auto"/>
              <w:right w:val="single" w:sz="4" w:space="0" w:color="auto"/>
            </w:tcBorders>
            <w:noWrap/>
            <w:vAlign w:val="bottom"/>
            <w:hideMark/>
          </w:tcPr>
          <w:p w14:paraId="0F8B4697" w14:textId="77777777" w:rsidR="00A03B36" w:rsidRDefault="00A03B36" w:rsidP="001B0F86">
            <w:pPr>
              <w:spacing w:line="360" w:lineRule="auto"/>
              <w:jc w:val="both"/>
              <w:rPr>
                <w:color w:val="000000"/>
                <w:sz w:val="20"/>
                <w:szCs w:val="20"/>
              </w:rPr>
            </w:pPr>
            <w:r>
              <w:rPr>
                <w:color w:val="000000"/>
                <w:sz w:val="20"/>
                <w:szCs w:val="20"/>
              </w:rPr>
              <w:t>$120.00</w:t>
            </w:r>
          </w:p>
        </w:tc>
      </w:tr>
      <w:tr w:rsidR="00A03B36" w14:paraId="4EC9D100"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75105853" w14:textId="77777777" w:rsidR="00A03B36" w:rsidRDefault="00A03B36" w:rsidP="001B0F86">
            <w:pPr>
              <w:spacing w:line="360" w:lineRule="auto"/>
              <w:jc w:val="both"/>
              <w:rPr>
                <w:color w:val="000000"/>
                <w:sz w:val="20"/>
                <w:szCs w:val="20"/>
              </w:rPr>
            </w:pPr>
            <w:r>
              <w:rPr>
                <w:color w:val="000000"/>
                <w:sz w:val="20"/>
                <w:szCs w:val="20"/>
              </w:rPr>
              <w:t>Wheelbarrows</w:t>
            </w:r>
          </w:p>
        </w:tc>
        <w:tc>
          <w:tcPr>
            <w:tcW w:w="1107" w:type="dxa"/>
            <w:tcBorders>
              <w:top w:val="nil"/>
              <w:left w:val="nil"/>
              <w:bottom w:val="single" w:sz="4" w:space="0" w:color="auto"/>
              <w:right w:val="single" w:sz="8" w:space="0" w:color="auto"/>
            </w:tcBorders>
            <w:noWrap/>
            <w:vAlign w:val="bottom"/>
            <w:hideMark/>
          </w:tcPr>
          <w:p w14:paraId="0F196BF4" w14:textId="77777777" w:rsidR="00A03B36" w:rsidRDefault="00A03B36" w:rsidP="001B0F86">
            <w:pPr>
              <w:spacing w:line="360" w:lineRule="auto"/>
              <w:jc w:val="both"/>
              <w:rPr>
                <w:color w:val="000000"/>
                <w:sz w:val="20"/>
                <w:szCs w:val="20"/>
              </w:rPr>
            </w:pPr>
            <w:r>
              <w:rPr>
                <w:color w:val="000000"/>
                <w:sz w:val="20"/>
                <w:szCs w:val="20"/>
              </w:rPr>
              <w:t>$25.00</w:t>
            </w:r>
          </w:p>
        </w:tc>
        <w:tc>
          <w:tcPr>
            <w:tcW w:w="1120" w:type="dxa"/>
            <w:tcBorders>
              <w:top w:val="nil"/>
              <w:left w:val="nil"/>
              <w:bottom w:val="single" w:sz="4" w:space="0" w:color="auto"/>
              <w:right w:val="single" w:sz="8" w:space="0" w:color="auto"/>
            </w:tcBorders>
            <w:noWrap/>
            <w:vAlign w:val="bottom"/>
            <w:hideMark/>
          </w:tcPr>
          <w:p w14:paraId="5D4F3699" w14:textId="77777777" w:rsidR="00A03B36" w:rsidRDefault="00A03B36" w:rsidP="001B0F86">
            <w:pPr>
              <w:spacing w:line="360" w:lineRule="auto"/>
              <w:jc w:val="both"/>
              <w:rPr>
                <w:color w:val="000000"/>
                <w:sz w:val="20"/>
                <w:szCs w:val="20"/>
              </w:rPr>
            </w:pPr>
            <w:r>
              <w:rPr>
                <w:color w:val="000000"/>
                <w:sz w:val="20"/>
                <w:szCs w:val="20"/>
              </w:rPr>
              <w:t>10</w:t>
            </w:r>
          </w:p>
        </w:tc>
        <w:tc>
          <w:tcPr>
            <w:tcW w:w="1224" w:type="dxa"/>
            <w:tcBorders>
              <w:top w:val="nil"/>
              <w:left w:val="nil"/>
              <w:bottom w:val="single" w:sz="4" w:space="0" w:color="auto"/>
              <w:right w:val="single" w:sz="4" w:space="0" w:color="auto"/>
            </w:tcBorders>
            <w:noWrap/>
            <w:vAlign w:val="bottom"/>
            <w:hideMark/>
          </w:tcPr>
          <w:p w14:paraId="42EE65F2" w14:textId="77777777" w:rsidR="00A03B36" w:rsidRDefault="00A03B36" w:rsidP="001B0F86">
            <w:pPr>
              <w:spacing w:line="360" w:lineRule="auto"/>
              <w:jc w:val="both"/>
              <w:rPr>
                <w:color w:val="000000"/>
                <w:sz w:val="20"/>
                <w:szCs w:val="20"/>
              </w:rPr>
            </w:pPr>
            <w:r>
              <w:rPr>
                <w:color w:val="000000"/>
                <w:sz w:val="20"/>
                <w:szCs w:val="20"/>
              </w:rPr>
              <w:t>$250.00</w:t>
            </w:r>
          </w:p>
        </w:tc>
      </w:tr>
      <w:tr w:rsidR="00A03B36" w14:paraId="062FF0E1"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2F63CFE8" w14:textId="77777777" w:rsidR="00A03B36" w:rsidRDefault="00A03B36" w:rsidP="001B0F86">
            <w:pPr>
              <w:spacing w:line="360" w:lineRule="auto"/>
              <w:jc w:val="both"/>
              <w:rPr>
                <w:color w:val="000000"/>
                <w:sz w:val="20"/>
                <w:szCs w:val="20"/>
              </w:rPr>
            </w:pPr>
            <w:r>
              <w:rPr>
                <w:color w:val="000000"/>
                <w:sz w:val="20"/>
                <w:szCs w:val="20"/>
              </w:rPr>
              <w:t>Drilling boreholes</w:t>
            </w:r>
          </w:p>
        </w:tc>
        <w:tc>
          <w:tcPr>
            <w:tcW w:w="1107" w:type="dxa"/>
            <w:tcBorders>
              <w:top w:val="nil"/>
              <w:left w:val="nil"/>
              <w:bottom w:val="single" w:sz="4" w:space="0" w:color="auto"/>
              <w:right w:val="single" w:sz="8" w:space="0" w:color="auto"/>
            </w:tcBorders>
            <w:noWrap/>
            <w:vAlign w:val="bottom"/>
            <w:hideMark/>
          </w:tcPr>
          <w:p w14:paraId="232BC822" w14:textId="77777777" w:rsidR="00A03B36" w:rsidRDefault="00A03B36" w:rsidP="001B0F86">
            <w:pPr>
              <w:spacing w:line="360" w:lineRule="auto"/>
              <w:jc w:val="both"/>
              <w:rPr>
                <w:color w:val="000000"/>
                <w:sz w:val="20"/>
                <w:szCs w:val="20"/>
              </w:rPr>
            </w:pPr>
            <w:r>
              <w:rPr>
                <w:color w:val="000000"/>
                <w:sz w:val="20"/>
                <w:szCs w:val="20"/>
              </w:rPr>
              <w:t>$1,200.00</w:t>
            </w:r>
          </w:p>
        </w:tc>
        <w:tc>
          <w:tcPr>
            <w:tcW w:w="1120" w:type="dxa"/>
            <w:tcBorders>
              <w:top w:val="nil"/>
              <w:left w:val="nil"/>
              <w:bottom w:val="single" w:sz="4" w:space="0" w:color="auto"/>
              <w:right w:val="single" w:sz="8" w:space="0" w:color="auto"/>
            </w:tcBorders>
            <w:noWrap/>
            <w:vAlign w:val="bottom"/>
            <w:hideMark/>
          </w:tcPr>
          <w:p w14:paraId="61A97373" w14:textId="77777777" w:rsidR="00A03B36" w:rsidRDefault="00A03B36" w:rsidP="001B0F86">
            <w:pPr>
              <w:spacing w:line="360" w:lineRule="auto"/>
              <w:jc w:val="both"/>
              <w:rPr>
                <w:color w:val="000000"/>
                <w:sz w:val="20"/>
                <w:szCs w:val="20"/>
              </w:rPr>
            </w:pPr>
            <w:r>
              <w:rPr>
                <w:color w:val="000000"/>
                <w:sz w:val="20"/>
                <w:szCs w:val="20"/>
              </w:rPr>
              <w:t>2</w:t>
            </w:r>
          </w:p>
        </w:tc>
        <w:tc>
          <w:tcPr>
            <w:tcW w:w="1224" w:type="dxa"/>
            <w:tcBorders>
              <w:top w:val="nil"/>
              <w:left w:val="nil"/>
              <w:bottom w:val="single" w:sz="4" w:space="0" w:color="auto"/>
              <w:right w:val="single" w:sz="4" w:space="0" w:color="auto"/>
            </w:tcBorders>
            <w:noWrap/>
            <w:vAlign w:val="bottom"/>
            <w:hideMark/>
          </w:tcPr>
          <w:p w14:paraId="3CBEFE56" w14:textId="77777777" w:rsidR="00A03B36" w:rsidRDefault="00A03B36" w:rsidP="001B0F86">
            <w:pPr>
              <w:spacing w:line="360" w:lineRule="auto"/>
              <w:jc w:val="both"/>
              <w:rPr>
                <w:color w:val="000000"/>
                <w:sz w:val="20"/>
                <w:szCs w:val="20"/>
              </w:rPr>
            </w:pPr>
            <w:r>
              <w:rPr>
                <w:color w:val="000000"/>
                <w:sz w:val="20"/>
                <w:szCs w:val="20"/>
              </w:rPr>
              <w:t>$2,400.00</w:t>
            </w:r>
          </w:p>
        </w:tc>
      </w:tr>
      <w:tr w:rsidR="00A03B36" w14:paraId="6AD38CF6"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78388DB9" w14:textId="77777777" w:rsidR="00A03B36" w:rsidRDefault="00A03B36" w:rsidP="001B0F86">
            <w:pPr>
              <w:spacing w:line="360" w:lineRule="auto"/>
              <w:jc w:val="both"/>
              <w:rPr>
                <w:color w:val="000000"/>
                <w:sz w:val="20"/>
                <w:szCs w:val="20"/>
              </w:rPr>
            </w:pPr>
            <w:r>
              <w:rPr>
                <w:color w:val="000000"/>
                <w:sz w:val="20"/>
                <w:szCs w:val="20"/>
              </w:rPr>
              <w:t>Equipping boreholes</w:t>
            </w:r>
          </w:p>
        </w:tc>
        <w:tc>
          <w:tcPr>
            <w:tcW w:w="1107" w:type="dxa"/>
            <w:tcBorders>
              <w:top w:val="nil"/>
              <w:left w:val="nil"/>
              <w:bottom w:val="single" w:sz="4" w:space="0" w:color="auto"/>
              <w:right w:val="single" w:sz="8" w:space="0" w:color="auto"/>
            </w:tcBorders>
            <w:noWrap/>
            <w:vAlign w:val="bottom"/>
            <w:hideMark/>
          </w:tcPr>
          <w:p w14:paraId="2CA1F5EF" w14:textId="77777777" w:rsidR="00A03B36" w:rsidRDefault="00A03B36" w:rsidP="001B0F86">
            <w:pPr>
              <w:spacing w:line="360" w:lineRule="auto"/>
              <w:jc w:val="both"/>
              <w:rPr>
                <w:color w:val="000000"/>
                <w:sz w:val="20"/>
                <w:szCs w:val="20"/>
              </w:rPr>
            </w:pPr>
            <w:r>
              <w:rPr>
                <w:color w:val="000000"/>
                <w:sz w:val="20"/>
                <w:szCs w:val="20"/>
              </w:rPr>
              <w:t>$300.00</w:t>
            </w:r>
          </w:p>
        </w:tc>
        <w:tc>
          <w:tcPr>
            <w:tcW w:w="1120" w:type="dxa"/>
            <w:tcBorders>
              <w:top w:val="nil"/>
              <w:left w:val="nil"/>
              <w:bottom w:val="single" w:sz="4" w:space="0" w:color="auto"/>
              <w:right w:val="single" w:sz="8" w:space="0" w:color="auto"/>
            </w:tcBorders>
            <w:noWrap/>
            <w:vAlign w:val="bottom"/>
            <w:hideMark/>
          </w:tcPr>
          <w:p w14:paraId="5C6491E3" w14:textId="77777777" w:rsidR="00A03B36" w:rsidRDefault="00A03B36" w:rsidP="001B0F86">
            <w:pPr>
              <w:spacing w:line="360" w:lineRule="auto"/>
              <w:jc w:val="both"/>
              <w:rPr>
                <w:color w:val="000000"/>
                <w:sz w:val="20"/>
                <w:szCs w:val="20"/>
              </w:rPr>
            </w:pPr>
            <w:r>
              <w:rPr>
                <w:color w:val="000000"/>
                <w:sz w:val="20"/>
                <w:szCs w:val="20"/>
              </w:rPr>
              <w:t>2</w:t>
            </w:r>
          </w:p>
        </w:tc>
        <w:tc>
          <w:tcPr>
            <w:tcW w:w="1224" w:type="dxa"/>
            <w:tcBorders>
              <w:top w:val="nil"/>
              <w:left w:val="nil"/>
              <w:bottom w:val="single" w:sz="4" w:space="0" w:color="auto"/>
              <w:right w:val="single" w:sz="4" w:space="0" w:color="auto"/>
            </w:tcBorders>
            <w:noWrap/>
            <w:vAlign w:val="bottom"/>
            <w:hideMark/>
          </w:tcPr>
          <w:p w14:paraId="193D96EC" w14:textId="77777777" w:rsidR="00A03B36" w:rsidRDefault="00A03B36" w:rsidP="001B0F86">
            <w:pPr>
              <w:spacing w:line="360" w:lineRule="auto"/>
              <w:jc w:val="both"/>
              <w:rPr>
                <w:color w:val="000000"/>
                <w:sz w:val="20"/>
                <w:szCs w:val="20"/>
              </w:rPr>
            </w:pPr>
            <w:r>
              <w:rPr>
                <w:color w:val="000000"/>
                <w:sz w:val="20"/>
                <w:szCs w:val="20"/>
              </w:rPr>
              <w:t>$600.00</w:t>
            </w:r>
          </w:p>
        </w:tc>
      </w:tr>
      <w:tr w:rsidR="00A03B36" w14:paraId="311B5ACE"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50D3A02B" w14:textId="77777777" w:rsidR="00A03B36" w:rsidRDefault="00A03B36" w:rsidP="001B0F86">
            <w:pPr>
              <w:spacing w:line="360" w:lineRule="auto"/>
              <w:jc w:val="both"/>
              <w:rPr>
                <w:color w:val="000000"/>
                <w:sz w:val="20"/>
                <w:szCs w:val="20"/>
              </w:rPr>
            </w:pPr>
            <w:r>
              <w:rPr>
                <w:color w:val="000000"/>
                <w:sz w:val="20"/>
                <w:szCs w:val="20"/>
              </w:rPr>
              <w:t>Weighing scale and fabrication of weighing unit</w:t>
            </w:r>
          </w:p>
        </w:tc>
        <w:tc>
          <w:tcPr>
            <w:tcW w:w="1107" w:type="dxa"/>
            <w:tcBorders>
              <w:top w:val="nil"/>
              <w:left w:val="nil"/>
              <w:bottom w:val="single" w:sz="4" w:space="0" w:color="auto"/>
              <w:right w:val="single" w:sz="8" w:space="0" w:color="auto"/>
            </w:tcBorders>
            <w:noWrap/>
            <w:vAlign w:val="bottom"/>
            <w:hideMark/>
          </w:tcPr>
          <w:p w14:paraId="61B4738D" w14:textId="77777777" w:rsidR="00A03B36" w:rsidRDefault="00A03B36" w:rsidP="001B0F86">
            <w:pPr>
              <w:spacing w:line="360" w:lineRule="auto"/>
              <w:jc w:val="both"/>
              <w:rPr>
                <w:color w:val="000000"/>
                <w:sz w:val="20"/>
                <w:szCs w:val="20"/>
              </w:rPr>
            </w:pPr>
            <w:r>
              <w:rPr>
                <w:color w:val="000000"/>
                <w:sz w:val="20"/>
                <w:szCs w:val="20"/>
              </w:rPr>
              <w:t>$100.00</w:t>
            </w:r>
          </w:p>
        </w:tc>
        <w:tc>
          <w:tcPr>
            <w:tcW w:w="1120" w:type="dxa"/>
            <w:tcBorders>
              <w:top w:val="nil"/>
              <w:left w:val="nil"/>
              <w:bottom w:val="single" w:sz="4" w:space="0" w:color="auto"/>
              <w:right w:val="single" w:sz="8" w:space="0" w:color="auto"/>
            </w:tcBorders>
            <w:noWrap/>
            <w:vAlign w:val="bottom"/>
            <w:hideMark/>
          </w:tcPr>
          <w:p w14:paraId="62C1D192" w14:textId="77777777" w:rsidR="00A03B36" w:rsidRDefault="00A03B36" w:rsidP="001B0F86">
            <w:pPr>
              <w:spacing w:line="360" w:lineRule="auto"/>
              <w:jc w:val="both"/>
              <w:rPr>
                <w:color w:val="000000"/>
                <w:sz w:val="20"/>
                <w:szCs w:val="20"/>
              </w:rPr>
            </w:pPr>
            <w:r>
              <w:rPr>
                <w:color w:val="000000"/>
                <w:sz w:val="20"/>
                <w:szCs w:val="20"/>
              </w:rPr>
              <w:t>1</w:t>
            </w:r>
          </w:p>
        </w:tc>
        <w:tc>
          <w:tcPr>
            <w:tcW w:w="1224" w:type="dxa"/>
            <w:tcBorders>
              <w:top w:val="nil"/>
              <w:left w:val="nil"/>
              <w:bottom w:val="single" w:sz="4" w:space="0" w:color="auto"/>
              <w:right w:val="single" w:sz="4" w:space="0" w:color="auto"/>
            </w:tcBorders>
            <w:noWrap/>
            <w:vAlign w:val="bottom"/>
            <w:hideMark/>
          </w:tcPr>
          <w:p w14:paraId="4091B6B7" w14:textId="77777777" w:rsidR="00A03B36" w:rsidRDefault="00A03B36" w:rsidP="001B0F86">
            <w:pPr>
              <w:spacing w:line="360" w:lineRule="auto"/>
              <w:jc w:val="both"/>
              <w:rPr>
                <w:color w:val="000000"/>
                <w:sz w:val="20"/>
                <w:szCs w:val="20"/>
              </w:rPr>
            </w:pPr>
            <w:r>
              <w:rPr>
                <w:color w:val="000000"/>
                <w:sz w:val="20"/>
                <w:szCs w:val="20"/>
              </w:rPr>
              <w:t>$100.00</w:t>
            </w:r>
          </w:p>
        </w:tc>
      </w:tr>
      <w:tr w:rsidR="00A03B36" w14:paraId="0A1CA804"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01775FE4" w14:textId="77777777" w:rsidR="00A03B36" w:rsidRDefault="00A03B36" w:rsidP="001B0F86">
            <w:pPr>
              <w:spacing w:line="360" w:lineRule="auto"/>
              <w:jc w:val="both"/>
              <w:rPr>
                <w:color w:val="000000"/>
                <w:sz w:val="20"/>
                <w:szCs w:val="20"/>
              </w:rPr>
            </w:pPr>
            <w:r>
              <w:rPr>
                <w:color w:val="000000"/>
                <w:sz w:val="20"/>
                <w:szCs w:val="20"/>
              </w:rPr>
              <w:t>Crates</w:t>
            </w:r>
          </w:p>
        </w:tc>
        <w:tc>
          <w:tcPr>
            <w:tcW w:w="1107" w:type="dxa"/>
            <w:tcBorders>
              <w:top w:val="nil"/>
              <w:left w:val="nil"/>
              <w:bottom w:val="single" w:sz="4" w:space="0" w:color="auto"/>
              <w:right w:val="single" w:sz="8" w:space="0" w:color="auto"/>
            </w:tcBorders>
            <w:noWrap/>
            <w:vAlign w:val="bottom"/>
            <w:hideMark/>
          </w:tcPr>
          <w:p w14:paraId="5BA65324" w14:textId="77777777" w:rsidR="00A03B36" w:rsidRDefault="00A03B36" w:rsidP="001B0F86">
            <w:pPr>
              <w:spacing w:line="360" w:lineRule="auto"/>
              <w:jc w:val="both"/>
              <w:rPr>
                <w:color w:val="000000"/>
                <w:sz w:val="20"/>
                <w:szCs w:val="20"/>
              </w:rPr>
            </w:pPr>
            <w:r>
              <w:rPr>
                <w:color w:val="000000"/>
                <w:sz w:val="20"/>
                <w:szCs w:val="20"/>
              </w:rPr>
              <w:t>$8.00</w:t>
            </w:r>
          </w:p>
        </w:tc>
        <w:tc>
          <w:tcPr>
            <w:tcW w:w="1120" w:type="dxa"/>
            <w:tcBorders>
              <w:top w:val="nil"/>
              <w:left w:val="nil"/>
              <w:bottom w:val="single" w:sz="4" w:space="0" w:color="auto"/>
              <w:right w:val="single" w:sz="8" w:space="0" w:color="auto"/>
            </w:tcBorders>
            <w:noWrap/>
            <w:vAlign w:val="bottom"/>
            <w:hideMark/>
          </w:tcPr>
          <w:p w14:paraId="16D07774" w14:textId="77777777" w:rsidR="00A03B36" w:rsidRDefault="00A03B36" w:rsidP="001B0F86">
            <w:pPr>
              <w:spacing w:line="360" w:lineRule="auto"/>
              <w:jc w:val="both"/>
              <w:rPr>
                <w:color w:val="000000"/>
                <w:sz w:val="20"/>
                <w:szCs w:val="20"/>
              </w:rPr>
            </w:pPr>
            <w:r>
              <w:rPr>
                <w:color w:val="000000"/>
                <w:sz w:val="20"/>
                <w:szCs w:val="20"/>
              </w:rPr>
              <w:t>200</w:t>
            </w:r>
          </w:p>
        </w:tc>
        <w:tc>
          <w:tcPr>
            <w:tcW w:w="1224" w:type="dxa"/>
            <w:tcBorders>
              <w:top w:val="nil"/>
              <w:left w:val="nil"/>
              <w:bottom w:val="single" w:sz="4" w:space="0" w:color="auto"/>
              <w:right w:val="single" w:sz="4" w:space="0" w:color="auto"/>
            </w:tcBorders>
            <w:noWrap/>
            <w:vAlign w:val="bottom"/>
            <w:hideMark/>
          </w:tcPr>
          <w:p w14:paraId="5683673E" w14:textId="77777777" w:rsidR="00A03B36" w:rsidRDefault="00A03B36" w:rsidP="001B0F86">
            <w:pPr>
              <w:spacing w:line="360" w:lineRule="auto"/>
              <w:jc w:val="both"/>
              <w:rPr>
                <w:color w:val="000000"/>
                <w:sz w:val="20"/>
                <w:szCs w:val="20"/>
              </w:rPr>
            </w:pPr>
            <w:r>
              <w:rPr>
                <w:color w:val="000000"/>
                <w:sz w:val="20"/>
                <w:szCs w:val="20"/>
              </w:rPr>
              <w:t>$160.00</w:t>
            </w:r>
          </w:p>
        </w:tc>
      </w:tr>
      <w:tr w:rsidR="00A03B36" w14:paraId="4CB6F652"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086669EA" w14:textId="77777777" w:rsidR="00A03B36" w:rsidRDefault="00A03B36" w:rsidP="001B0F86">
            <w:pPr>
              <w:spacing w:line="360" w:lineRule="auto"/>
              <w:jc w:val="both"/>
              <w:rPr>
                <w:color w:val="000000"/>
                <w:sz w:val="20"/>
                <w:szCs w:val="20"/>
              </w:rPr>
            </w:pPr>
            <w:r>
              <w:rPr>
                <w:color w:val="000000"/>
                <w:sz w:val="20"/>
                <w:szCs w:val="20"/>
              </w:rPr>
              <w:t>office supplies</w:t>
            </w:r>
          </w:p>
        </w:tc>
        <w:tc>
          <w:tcPr>
            <w:tcW w:w="1107" w:type="dxa"/>
            <w:tcBorders>
              <w:top w:val="nil"/>
              <w:left w:val="nil"/>
              <w:bottom w:val="single" w:sz="4" w:space="0" w:color="auto"/>
              <w:right w:val="single" w:sz="8" w:space="0" w:color="auto"/>
            </w:tcBorders>
            <w:noWrap/>
            <w:vAlign w:val="bottom"/>
            <w:hideMark/>
          </w:tcPr>
          <w:p w14:paraId="5BF9DBEC" w14:textId="77777777" w:rsidR="00A03B36" w:rsidRDefault="00A03B36" w:rsidP="001B0F86">
            <w:pPr>
              <w:spacing w:line="360" w:lineRule="auto"/>
              <w:jc w:val="both"/>
              <w:rPr>
                <w:color w:val="000000"/>
                <w:sz w:val="20"/>
                <w:szCs w:val="20"/>
              </w:rPr>
            </w:pPr>
            <w:r>
              <w:rPr>
                <w:color w:val="000000"/>
                <w:sz w:val="20"/>
                <w:szCs w:val="20"/>
              </w:rPr>
              <w:t>$50.00</w:t>
            </w:r>
          </w:p>
        </w:tc>
        <w:tc>
          <w:tcPr>
            <w:tcW w:w="1120" w:type="dxa"/>
            <w:tcBorders>
              <w:top w:val="nil"/>
              <w:left w:val="nil"/>
              <w:bottom w:val="single" w:sz="4" w:space="0" w:color="auto"/>
              <w:right w:val="single" w:sz="8" w:space="0" w:color="auto"/>
            </w:tcBorders>
            <w:noWrap/>
            <w:vAlign w:val="bottom"/>
            <w:hideMark/>
          </w:tcPr>
          <w:p w14:paraId="1B76C321" w14:textId="77777777" w:rsidR="00A03B36" w:rsidRDefault="00A03B36" w:rsidP="001B0F86">
            <w:pPr>
              <w:spacing w:line="360" w:lineRule="auto"/>
              <w:jc w:val="both"/>
              <w:rPr>
                <w:color w:val="000000"/>
                <w:sz w:val="20"/>
                <w:szCs w:val="20"/>
              </w:rPr>
            </w:pPr>
            <w:r>
              <w:rPr>
                <w:color w:val="000000"/>
                <w:sz w:val="20"/>
                <w:szCs w:val="20"/>
              </w:rPr>
              <w:t>2</w:t>
            </w:r>
          </w:p>
        </w:tc>
        <w:tc>
          <w:tcPr>
            <w:tcW w:w="1224" w:type="dxa"/>
            <w:tcBorders>
              <w:top w:val="nil"/>
              <w:left w:val="nil"/>
              <w:bottom w:val="single" w:sz="4" w:space="0" w:color="auto"/>
              <w:right w:val="single" w:sz="4" w:space="0" w:color="auto"/>
            </w:tcBorders>
            <w:noWrap/>
            <w:vAlign w:val="bottom"/>
            <w:hideMark/>
          </w:tcPr>
          <w:p w14:paraId="36288D06" w14:textId="77777777" w:rsidR="00A03B36" w:rsidRDefault="00A03B36" w:rsidP="001B0F86">
            <w:pPr>
              <w:spacing w:line="360" w:lineRule="auto"/>
              <w:jc w:val="both"/>
              <w:rPr>
                <w:color w:val="000000"/>
                <w:sz w:val="20"/>
                <w:szCs w:val="20"/>
              </w:rPr>
            </w:pPr>
            <w:r>
              <w:rPr>
                <w:color w:val="000000"/>
                <w:sz w:val="20"/>
                <w:szCs w:val="20"/>
              </w:rPr>
              <w:t>$100.00</w:t>
            </w:r>
          </w:p>
        </w:tc>
      </w:tr>
      <w:tr w:rsidR="00A03B36" w14:paraId="19A4C201" w14:textId="77777777" w:rsidTr="00A03B36">
        <w:trPr>
          <w:trHeight w:val="300"/>
        </w:trPr>
        <w:tc>
          <w:tcPr>
            <w:tcW w:w="6120" w:type="dxa"/>
            <w:tcBorders>
              <w:top w:val="nil"/>
              <w:left w:val="single" w:sz="8" w:space="0" w:color="auto"/>
              <w:bottom w:val="single" w:sz="4" w:space="0" w:color="auto"/>
              <w:right w:val="single" w:sz="8" w:space="0" w:color="auto"/>
            </w:tcBorders>
            <w:noWrap/>
            <w:vAlign w:val="bottom"/>
            <w:hideMark/>
          </w:tcPr>
          <w:p w14:paraId="22148B25" w14:textId="77777777" w:rsidR="00A03B36" w:rsidRDefault="00A03B36" w:rsidP="001B0F86">
            <w:pPr>
              <w:spacing w:line="360" w:lineRule="auto"/>
              <w:jc w:val="both"/>
              <w:rPr>
                <w:color w:val="000000"/>
                <w:sz w:val="20"/>
                <w:szCs w:val="20"/>
              </w:rPr>
            </w:pPr>
            <w:r>
              <w:rPr>
                <w:color w:val="000000"/>
                <w:sz w:val="20"/>
                <w:szCs w:val="20"/>
              </w:rPr>
              <w:t>Knapsacks Jacto 16litres</w:t>
            </w:r>
          </w:p>
        </w:tc>
        <w:tc>
          <w:tcPr>
            <w:tcW w:w="1107" w:type="dxa"/>
            <w:tcBorders>
              <w:top w:val="nil"/>
              <w:left w:val="nil"/>
              <w:bottom w:val="single" w:sz="4" w:space="0" w:color="auto"/>
              <w:right w:val="single" w:sz="8" w:space="0" w:color="auto"/>
            </w:tcBorders>
            <w:noWrap/>
            <w:vAlign w:val="bottom"/>
            <w:hideMark/>
          </w:tcPr>
          <w:p w14:paraId="092ADEBD" w14:textId="77777777" w:rsidR="00A03B36" w:rsidRDefault="00A03B36" w:rsidP="001B0F86">
            <w:pPr>
              <w:spacing w:line="360" w:lineRule="auto"/>
              <w:jc w:val="both"/>
              <w:rPr>
                <w:color w:val="000000"/>
                <w:sz w:val="20"/>
                <w:szCs w:val="20"/>
              </w:rPr>
            </w:pPr>
            <w:r>
              <w:rPr>
                <w:color w:val="000000"/>
                <w:sz w:val="20"/>
                <w:szCs w:val="20"/>
              </w:rPr>
              <w:t>$70.00</w:t>
            </w:r>
          </w:p>
        </w:tc>
        <w:tc>
          <w:tcPr>
            <w:tcW w:w="1120" w:type="dxa"/>
            <w:tcBorders>
              <w:top w:val="nil"/>
              <w:left w:val="nil"/>
              <w:bottom w:val="single" w:sz="4" w:space="0" w:color="auto"/>
              <w:right w:val="single" w:sz="8" w:space="0" w:color="auto"/>
            </w:tcBorders>
            <w:noWrap/>
            <w:vAlign w:val="bottom"/>
            <w:hideMark/>
          </w:tcPr>
          <w:p w14:paraId="4CAFB966" w14:textId="77777777" w:rsidR="00A03B36" w:rsidRDefault="00A03B36" w:rsidP="001B0F86">
            <w:pPr>
              <w:spacing w:line="360" w:lineRule="auto"/>
              <w:jc w:val="both"/>
              <w:rPr>
                <w:color w:val="000000"/>
                <w:sz w:val="20"/>
                <w:szCs w:val="20"/>
              </w:rPr>
            </w:pPr>
            <w:r>
              <w:rPr>
                <w:color w:val="000000"/>
                <w:sz w:val="20"/>
                <w:szCs w:val="20"/>
              </w:rPr>
              <w:t>10</w:t>
            </w:r>
          </w:p>
        </w:tc>
        <w:tc>
          <w:tcPr>
            <w:tcW w:w="1224" w:type="dxa"/>
            <w:tcBorders>
              <w:top w:val="nil"/>
              <w:left w:val="nil"/>
              <w:bottom w:val="single" w:sz="4" w:space="0" w:color="auto"/>
              <w:right w:val="single" w:sz="4" w:space="0" w:color="auto"/>
            </w:tcBorders>
            <w:noWrap/>
            <w:vAlign w:val="bottom"/>
            <w:hideMark/>
          </w:tcPr>
          <w:p w14:paraId="0C685580" w14:textId="77777777" w:rsidR="00A03B36" w:rsidRDefault="00A03B36" w:rsidP="001B0F86">
            <w:pPr>
              <w:spacing w:line="360" w:lineRule="auto"/>
              <w:jc w:val="both"/>
              <w:rPr>
                <w:color w:val="000000"/>
                <w:sz w:val="20"/>
                <w:szCs w:val="20"/>
              </w:rPr>
            </w:pPr>
            <w:r>
              <w:rPr>
                <w:color w:val="000000"/>
                <w:sz w:val="20"/>
                <w:szCs w:val="20"/>
              </w:rPr>
              <w:t>$700.00</w:t>
            </w:r>
          </w:p>
        </w:tc>
      </w:tr>
      <w:tr w:rsidR="00A03B36" w14:paraId="6CCEA8AA" w14:textId="77777777" w:rsidTr="00A03B36">
        <w:trPr>
          <w:trHeight w:val="315"/>
        </w:trPr>
        <w:tc>
          <w:tcPr>
            <w:tcW w:w="6120" w:type="dxa"/>
            <w:tcBorders>
              <w:top w:val="single" w:sz="8" w:space="0" w:color="auto"/>
              <w:left w:val="single" w:sz="8" w:space="0" w:color="auto"/>
              <w:bottom w:val="single" w:sz="8" w:space="0" w:color="auto"/>
              <w:right w:val="single" w:sz="8" w:space="0" w:color="auto"/>
            </w:tcBorders>
            <w:noWrap/>
            <w:vAlign w:val="bottom"/>
            <w:hideMark/>
          </w:tcPr>
          <w:p w14:paraId="60B3642C" w14:textId="77777777" w:rsidR="00A03B36" w:rsidRDefault="00A03B36" w:rsidP="001B0F86">
            <w:pPr>
              <w:spacing w:line="360" w:lineRule="auto"/>
              <w:jc w:val="both"/>
              <w:rPr>
                <w:b/>
                <w:bCs/>
                <w:color w:val="000000"/>
                <w:sz w:val="20"/>
                <w:szCs w:val="20"/>
              </w:rPr>
            </w:pPr>
            <w:r>
              <w:rPr>
                <w:b/>
                <w:bCs/>
                <w:color w:val="000000"/>
                <w:sz w:val="20"/>
                <w:szCs w:val="20"/>
              </w:rPr>
              <w:t>TOTAL COSTS</w:t>
            </w:r>
          </w:p>
        </w:tc>
        <w:tc>
          <w:tcPr>
            <w:tcW w:w="1107" w:type="dxa"/>
            <w:tcBorders>
              <w:top w:val="single" w:sz="8" w:space="0" w:color="auto"/>
              <w:left w:val="nil"/>
              <w:bottom w:val="single" w:sz="8" w:space="0" w:color="auto"/>
              <w:right w:val="single" w:sz="8" w:space="0" w:color="auto"/>
            </w:tcBorders>
            <w:noWrap/>
            <w:vAlign w:val="bottom"/>
            <w:hideMark/>
          </w:tcPr>
          <w:p w14:paraId="5D16D495" w14:textId="77777777" w:rsidR="00A03B36" w:rsidRDefault="00A03B36" w:rsidP="001B0F86">
            <w:pPr>
              <w:spacing w:line="360" w:lineRule="auto"/>
              <w:jc w:val="both"/>
              <w:rPr>
                <w:b/>
                <w:bCs/>
                <w:color w:val="000000"/>
                <w:sz w:val="20"/>
                <w:szCs w:val="20"/>
              </w:rPr>
            </w:pPr>
            <w:r>
              <w:rPr>
                <w:b/>
                <w:bCs/>
                <w:color w:val="000000"/>
                <w:sz w:val="20"/>
                <w:szCs w:val="20"/>
              </w:rPr>
              <w:t> </w:t>
            </w:r>
          </w:p>
        </w:tc>
        <w:tc>
          <w:tcPr>
            <w:tcW w:w="1120" w:type="dxa"/>
            <w:tcBorders>
              <w:top w:val="single" w:sz="8" w:space="0" w:color="auto"/>
              <w:left w:val="nil"/>
              <w:bottom w:val="single" w:sz="8" w:space="0" w:color="auto"/>
              <w:right w:val="single" w:sz="8" w:space="0" w:color="auto"/>
            </w:tcBorders>
            <w:noWrap/>
            <w:vAlign w:val="bottom"/>
            <w:hideMark/>
          </w:tcPr>
          <w:p w14:paraId="4FE647D9" w14:textId="77777777" w:rsidR="00A03B36" w:rsidRDefault="00A03B36" w:rsidP="001B0F86">
            <w:pPr>
              <w:spacing w:line="360" w:lineRule="auto"/>
              <w:jc w:val="both"/>
              <w:rPr>
                <w:b/>
                <w:bCs/>
                <w:color w:val="000000"/>
                <w:sz w:val="20"/>
                <w:szCs w:val="20"/>
              </w:rPr>
            </w:pPr>
            <w:r>
              <w:rPr>
                <w:b/>
                <w:bCs/>
                <w:color w:val="000000"/>
                <w:sz w:val="20"/>
                <w:szCs w:val="20"/>
              </w:rPr>
              <w:t> </w:t>
            </w:r>
          </w:p>
        </w:tc>
        <w:tc>
          <w:tcPr>
            <w:tcW w:w="1224" w:type="dxa"/>
            <w:tcBorders>
              <w:top w:val="single" w:sz="8" w:space="0" w:color="auto"/>
              <w:left w:val="nil"/>
              <w:bottom w:val="single" w:sz="8" w:space="0" w:color="auto"/>
              <w:right w:val="single" w:sz="8" w:space="0" w:color="auto"/>
            </w:tcBorders>
            <w:noWrap/>
            <w:vAlign w:val="bottom"/>
            <w:hideMark/>
          </w:tcPr>
          <w:p w14:paraId="505F2300" w14:textId="77777777" w:rsidR="00A03B36" w:rsidRDefault="00A03B36" w:rsidP="001B0F86">
            <w:pPr>
              <w:spacing w:line="360" w:lineRule="auto"/>
              <w:jc w:val="both"/>
              <w:rPr>
                <w:b/>
                <w:bCs/>
                <w:color w:val="000000"/>
                <w:sz w:val="20"/>
                <w:szCs w:val="20"/>
              </w:rPr>
            </w:pPr>
            <w:r>
              <w:rPr>
                <w:b/>
                <w:bCs/>
                <w:color w:val="000000"/>
                <w:sz w:val="20"/>
                <w:szCs w:val="20"/>
              </w:rPr>
              <w:t>$8,196.00</w:t>
            </w:r>
          </w:p>
        </w:tc>
      </w:tr>
    </w:tbl>
    <w:p w14:paraId="5691B4E3" w14:textId="77777777" w:rsidR="00747D57" w:rsidRDefault="00747D57" w:rsidP="001B0F86">
      <w:pPr>
        <w:spacing w:line="360" w:lineRule="auto"/>
        <w:jc w:val="both"/>
        <w:rPr>
          <w:b/>
          <w:iCs/>
          <w:u w:val="single"/>
        </w:rPr>
        <w:sectPr w:rsidR="00747D5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4E52F238" w14:textId="0130FF95" w:rsidR="00747D57" w:rsidRPr="003B2053" w:rsidRDefault="0038475C" w:rsidP="003B2053">
      <w:pPr>
        <w:pStyle w:val="Heading2"/>
      </w:pPr>
      <w:bookmarkStart w:id="29" w:name="_Toc167467711"/>
      <w:r w:rsidRPr="003B2053">
        <w:lastRenderedPageBreak/>
        <w:t>5.2</w:t>
      </w:r>
      <w:r w:rsidRPr="003B2053">
        <w:tab/>
        <w:t>Annual</w:t>
      </w:r>
      <w:r w:rsidR="00747D57" w:rsidRPr="003B2053">
        <w:t xml:space="preserve"> C</w:t>
      </w:r>
      <w:r w:rsidRPr="003B2053">
        <w:t>ash</w:t>
      </w:r>
      <w:r w:rsidR="00747D57" w:rsidRPr="003B2053">
        <w:t xml:space="preserve"> F</w:t>
      </w:r>
      <w:r w:rsidRPr="003B2053">
        <w:t>low</w:t>
      </w:r>
      <w:r w:rsidR="00747D57" w:rsidRPr="003B2053">
        <w:t xml:space="preserve"> B</w:t>
      </w:r>
      <w:r w:rsidRPr="003B2053">
        <w:t>udget</w:t>
      </w:r>
      <w:bookmarkEnd w:id="29"/>
    </w:p>
    <w:p w14:paraId="4BF1C81D" w14:textId="77777777" w:rsidR="00747D57" w:rsidRDefault="00747D57" w:rsidP="00747D57"/>
    <w:tbl>
      <w:tblPr>
        <w:tblW w:w="14254" w:type="dxa"/>
        <w:jc w:val="center"/>
        <w:tblLook w:val="04A0" w:firstRow="1" w:lastRow="0" w:firstColumn="1" w:lastColumn="0" w:noHBand="0" w:noVBand="1"/>
      </w:tblPr>
      <w:tblGrid>
        <w:gridCol w:w="1560"/>
        <w:gridCol w:w="1017"/>
        <w:gridCol w:w="973"/>
        <w:gridCol w:w="973"/>
        <w:gridCol w:w="973"/>
        <w:gridCol w:w="973"/>
        <w:gridCol w:w="973"/>
        <w:gridCol w:w="973"/>
        <w:gridCol w:w="973"/>
        <w:gridCol w:w="973"/>
        <w:gridCol w:w="973"/>
        <w:gridCol w:w="973"/>
        <w:gridCol w:w="973"/>
        <w:gridCol w:w="974"/>
      </w:tblGrid>
      <w:tr w:rsidR="00681A60" w14:paraId="7ADDE97C" w14:textId="77777777" w:rsidTr="00681A60">
        <w:trPr>
          <w:trHeight w:val="397"/>
          <w:jc w:val="center"/>
        </w:trPr>
        <w:tc>
          <w:tcPr>
            <w:tcW w:w="1560" w:type="dxa"/>
            <w:noWrap/>
            <w:vAlign w:val="center"/>
            <w:hideMark/>
          </w:tcPr>
          <w:p w14:paraId="7127F55E" w14:textId="77777777" w:rsidR="00747D57" w:rsidRDefault="00747D57" w:rsidP="0018622A">
            <w:pPr>
              <w:rPr>
                <w:i/>
              </w:rPr>
            </w:pPr>
          </w:p>
        </w:tc>
        <w:tc>
          <w:tcPr>
            <w:tcW w:w="1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FD14BB" w14:textId="73E6874D" w:rsidR="00747D57" w:rsidRPr="00681A60" w:rsidRDefault="00315A48" w:rsidP="00747D57">
            <w:pPr>
              <w:jc w:val="both"/>
              <w:rPr>
                <w:rFonts w:ascii="Calibri" w:hAnsi="Calibri" w:cs="Calibri"/>
                <w:color w:val="000000"/>
                <w:sz w:val="20"/>
                <w:szCs w:val="20"/>
              </w:rPr>
            </w:pPr>
            <w:r w:rsidRPr="00681A60">
              <w:rPr>
                <w:rFonts w:ascii="Calibri" w:hAnsi="Calibri" w:cs="Calibri"/>
                <w:color w:val="000000"/>
                <w:sz w:val="20"/>
                <w:szCs w:val="20"/>
                <w:lang w:eastAsia="en-ZW"/>
              </w:rPr>
              <w:t>June</w:t>
            </w:r>
            <w:r w:rsidR="00747D57" w:rsidRPr="00681A60">
              <w:rPr>
                <w:rFonts w:ascii="Calibri" w:hAnsi="Calibri" w:cs="Calibri"/>
                <w:color w:val="000000"/>
                <w:sz w:val="20"/>
                <w:szCs w:val="20"/>
                <w:lang w:eastAsia="en-ZW"/>
              </w:rPr>
              <w:t xml:space="preserve"> 24</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110DE5" w14:textId="01AED67A"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Ju</w:t>
            </w:r>
            <w:r w:rsidR="00315A48" w:rsidRPr="00681A60">
              <w:rPr>
                <w:rFonts w:ascii="Calibri" w:hAnsi="Calibri" w:cs="Calibri"/>
                <w:color w:val="000000"/>
                <w:sz w:val="20"/>
                <w:szCs w:val="20"/>
                <w:lang w:eastAsia="en-ZW"/>
              </w:rPr>
              <w:t>ly</w:t>
            </w:r>
            <w:r w:rsidRPr="00681A60">
              <w:rPr>
                <w:rFonts w:ascii="Calibri" w:hAnsi="Calibri" w:cs="Calibri"/>
                <w:color w:val="000000"/>
                <w:sz w:val="20"/>
                <w:szCs w:val="20"/>
                <w:lang w:eastAsia="en-ZW"/>
              </w:rPr>
              <w:t>24</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4EDA5D" w14:textId="5E8F68BE" w:rsidR="00747D57" w:rsidRPr="00681A60" w:rsidRDefault="00315A48" w:rsidP="00747D57">
            <w:pPr>
              <w:jc w:val="both"/>
              <w:rPr>
                <w:rFonts w:ascii="Calibri" w:hAnsi="Calibri" w:cs="Calibri"/>
                <w:color w:val="000000"/>
                <w:sz w:val="20"/>
                <w:szCs w:val="20"/>
              </w:rPr>
            </w:pPr>
            <w:r w:rsidRPr="00681A60">
              <w:rPr>
                <w:rFonts w:ascii="Calibri" w:hAnsi="Calibri" w:cs="Calibri"/>
                <w:color w:val="000000"/>
                <w:sz w:val="20"/>
                <w:szCs w:val="20"/>
                <w:lang w:eastAsia="en-ZW"/>
              </w:rPr>
              <w:t>Aug</w:t>
            </w:r>
            <w:r w:rsidR="00681A60" w:rsidRPr="00681A60">
              <w:rPr>
                <w:rFonts w:ascii="Calibri" w:hAnsi="Calibri" w:cs="Calibri"/>
                <w:color w:val="000000"/>
                <w:sz w:val="20"/>
                <w:szCs w:val="20"/>
                <w:lang w:eastAsia="en-ZW"/>
              </w:rPr>
              <w:t xml:space="preserve"> </w:t>
            </w:r>
            <w:r w:rsidR="00747D57" w:rsidRPr="00681A60">
              <w:rPr>
                <w:rFonts w:ascii="Calibri" w:hAnsi="Calibri" w:cs="Calibri"/>
                <w:color w:val="000000"/>
                <w:sz w:val="20"/>
                <w:szCs w:val="20"/>
                <w:lang w:eastAsia="en-ZW"/>
              </w:rPr>
              <w:t>24</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1C0943" w14:textId="559ECD96" w:rsidR="00747D57" w:rsidRPr="00681A60" w:rsidRDefault="00315A48" w:rsidP="00747D57">
            <w:pPr>
              <w:jc w:val="both"/>
              <w:rPr>
                <w:rFonts w:ascii="Calibri" w:hAnsi="Calibri" w:cs="Calibri"/>
                <w:color w:val="000000"/>
                <w:sz w:val="20"/>
                <w:szCs w:val="20"/>
              </w:rPr>
            </w:pPr>
            <w:r w:rsidRPr="00681A60">
              <w:rPr>
                <w:rFonts w:ascii="Calibri" w:hAnsi="Calibri" w:cs="Calibri"/>
                <w:color w:val="000000"/>
                <w:sz w:val="20"/>
                <w:szCs w:val="20"/>
                <w:lang w:eastAsia="en-ZW"/>
              </w:rPr>
              <w:t>Sep</w:t>
            </w:r>
            <w:r w:rsidR="00747D57" w:rsidRPr="00681A60">
              <w:rPr>
                <w:rFonts w:ascii="Calibri" w:hAnsi="Calibri" w:cs="Calibri"/>
                <w:color w:val="000000"/>
                <w:sz w:val="20"/>
                <w:szCs w:val="20"/>
                <w:lang w:eastAsia="en-ZW"/>
              </w:rPr>
              <w:t xml:space="preserve"> 24</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9C2342" w14:textId="3E129C08" w:rsidR="00747D57" w:rsidRPr="00681A60" w:rsidRDefault="00315A48" w:rsidP="00747D57">
            <w:pPr>
              <w:jc w:val="both"/>
              <w:rPr>
                <w:rFonts w:ascii="Calibri" w:hAnsi="Calibri" w:cs="Calibri"/>
                <w:color w:val="000000"/>
                <w:sz w:val="20"/>
                <w:szCs w:val="20"/>
              </w:rPr>
            </w:pPr>
            <w:r w:rsidRPr="00681A60">
              <w:rPr>
                <w:rFonts w:ascii="Calibri" w:hAnsi="Calibri" w:cs="Calibri"/>
                <w:color w:val="000000"/>
                <w:sz w:val="20"/>
                <w:szCs w:val="20"/>
                <w:lang w:eastAsia="en-ZW"/>
              </w:rPr>
              <w:t>Oct</w:t>
            </w:r>
            <w:r w:rsidR="00747D57" w:rsidRPr="00681A60">
              <w:rPr>
                <w:rFonts w:ascii="Calibri" w:hAnsi="Calibri" w:cs="Calibri"/>
                <w:color w:val="000000"/>
                <w:sz w:val="20"/>
                <w:szCs w:val="20"/>
                <w:lang w:eastAsia="en-ZW"/>
              </w:rPr>
              <w:t xml:space="preserve"> 24</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018599" w14:textId="4841CFBB" w:rsidR="00747D57" w:rsidRPr="00681A60" w:rsidRDefault="00315A48" w:rsidP="00747D57">
            <w:pPr>
              <w:jc w:val="both"/>
              <w:rPr>
                <w:rFonts w:ascii="Calibri" w:hAnsi="Calibri" w:cs="Calibri"/>
                <w:color w:val="000000"/>
                <w:sz w:val="20"/>
                <w:szCs w:val="20"/>
              </w:rPr>
            </w:pPr>
            <w:r w:rsidRPr="00681A60">
              <w:rPr>
                <w:rFonts w:ascii="Calibri" w:hAnsi="Calibri" w:cs="Calibri"/>
                <w:color w:val="000000"/>
                <w:sz w:val="20"/>
                <w:szCs w:val="20"/>
                <w:lang w:eastAsia="en-ZW"/>
              </w:rPr>
              <w:t>Nov</w:t>
            </w:r>
            <w:r w:rsidR="00747D57" w:rsidRPr="00681A60">
              <w:rPr>
                <w:rFonts w:ascii="Calibri" w:hAnsi="Calibri" w:cs="Calibri"/>
                <w:color w:val="000000"/>
                <w:sz w:val="20"/>
                <w:szCs w:val="20"/>
                <w:lang w:eastAsia="en-ZW"/>
              </w:rPr>
              <w:t xml:space="preserve"> 24</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6F2AA0" w14:textId="1FCB036A" w:rsidR="00747D57" w:rsidRPr="00681A60" w:rsidRDefault="00315A48" w:rsidP="00747D57">
            <w:pPr>
              <w:jc w:val="both"/>
              <w:rPr>
                <w:rFonts w:ascii="Calibri" w:hAnsi="Calibri" w:cs="Calibri"/>
                <w:color w:val="000000"/>
                <w:sz w:val="20"/>
                <w:szCs w:val="20"/>
              </w:rPr>
            </w:pPr>
            <w:r w:rsidRPr="00681A60">
              <w:rPr>
                <w:rFonts w:ascii="Calibri" w:hAnsi="Calibri" w:cs="Calibri"/>
                <w:color w:val="000000"/>
                <w:sz w:val="20"/>
                <w:szCs w:val="20"/>
                <w:lang w:eastAsia="en-ZW"/>
              </w:rPr>
              <w:t>Dec</w:t>
            </w:r>
            <w:r w:rsidR="00747D57" w:rsidRPr="00681A60">
              <w:rPr>
                <w:rFonts w:ascii="Calibri" w:hAnsi="Calibri" w:cs="Calibri"/>
                <w:color w:val="000000"/>
                <w:sz w:val="20"/>
                <w:szCs w:val="20"/>
                <w:lang w:eastAsia="en-ZW"/>
              </w:rPr>
              <w:t xml:space="preserve"> 24</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C3397B" w14:textId="4A4EC21D" w:rsidR="00747D57" w:rsidRPr="00681A60" w:rsidRDefault="00315A48" w:rsidP="00747D57">
            <w:pPr>
              <w:jc w:val="both"/>
              <w:rPr>
                <w:rFonts w:ascii="Calibri" w:hAnsi="Calibri" w:cs="Calibri"/>
                <w:color w:val="000000"/>
                <w:sz w:val="20"/>
                <w:szCs w:val="20"/>
              </w:rPr>
            </w:pPr>
            <w:r w:rsidRPr="00681A60">
              <w:rPr>
                <w:rFonts w:ascii="Calibri" w:hAnsi="Calibri" w:cs="Calibri"/>
                <w:color w:val="000000"/>
                <w:sz w:val="20"/>
                <w:szCs w:val="20"/>
                <w:lang w:eastAsia="en-ZW"/>
              </w:rPr>
              <w:t>Jan 25</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80F92D" w14:textId="4A79ACC0" w:rsidR="00747D57" w:rsidRPr="00681A60" w:rsidRDefault="00315A48" w:rsidP="00747D57">
            <w:pPr>
              <w:jc w:val="both"/>
              <w:rPr>
                <w:rFonts w:ascii="Calibri" w:hAnsi="Calibri" w:cs="Calibri"/>
                <w:color w:val="000000"/>
                <w:sz w:val="20"/>
                <w:szCs w:val="20"/>
              </w:rPr>
            </w:pPr>
            <w:r w:rsidRPr="00681A60">
              <w:rPr>
                <w:rFonts w:ascii="Calibri" w:hAnsi="Calibri" w:cs="Calibri"/>
                <w:color w:val="000000"/>
                <w:sz w:val="20"/>
                <w:szCs w:val="20"/>
                <w:lang w:eastAsia="en-ZW"/>
              </w:rPr>
              <w:t>Feb 25</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E416DB" w14:textId="05DC9574" w:rsidR="00747D57" w:rsidRPr="00681A60" w:rsidRDefault="00315A48"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xml:space="preserve">March </w:t>
            </w:r>
            <w:r w:rsidR="00747D57" w:rsidRPr="00681A60">
              <w:rPr>
                <w:rFonts w:ascii="Calibri" w:hAnsi="Calibri" w:cs="Calibri"/>
                <w:color w:val="000000"/>
                <w:sz w:val="20"/>
                <w:szCs w:val="20"/>
                <w:lang w:eastAsia="en-ZW"/>
              </w:rPr>
              <w:t>25</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4D8B6E" w14:textId="08A0C73D" w:rsidR="00747D57" w:rsidRPr="00681A60" w:rsidRDefault="00315A48"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xml:space="preserve">April </w:t>
            </w:r>
            <w:r w:rsidR="00747D57" w:rsidRPr="00681A60">
              <w:rPr>
                <w:rFonts w:ascii="Calibri" w:hAnsi="Calibri" w:cs="Calibri"/>
                <w:color w:val="000000"/>
                <w:sz w:val="20"/>
                <w:szCs w:val="20"/>
                <w:lang w:eastAsia="en-ZW"/>
              </w:rPr>
              <w:t>25</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EAB375" w14:textId="469FD5B4" w:rsidR="00747D57" w:rsidRPr="00681A60" w:rsidRDefault="00315A48" w:rsidP="00747D57">
            <w:pPr>
              <w:jc w:val="both"/>
              <w:rPr>
                <w:rFonts w:ascii="Calibri" w:hAnsi="Calibri" w:cs="Calibri"/>
                <w:color w:val="000000"/>
                <w:sz w:val="20"/>
                <w:szCs w:val="20"/>
              </w:rPr>
            </w:pPr>
            <w:r w:rsidRPr="00681A60">
              <w:rPr>
                <w:rFonts w:ascii="Calibri" w:hAnsi="Calibri" w:cs="Calibri"/>
                <w:color w:val="000000"/>
                <w:sz w:val="20"/>
                <w:szCs w:val="20"/>
                <w:lang w:eastAsia="en-ZW"/>
              </w:rPr>
              <w:t>May</w:t>
            </w:r>
            <w:r w:rsidR="00747D57" w:rsidRPr="00681A60">
              <w:rPr>
                <w:rFonts w:ascii="Calibri" w:hAnsi="Calibri" w:cs="Calibri"/>
                <w:color w:val="000000"/>
                <w:sz w:val="20"/>
                <w:szCs w:val="20"/>
                <w:lang w:eastAsia="en-ZW"/>
              </w:rPr>
              <w:t xml:space="preserve"> 25</w:t>
            </w:r>
          </w:p>
        </w:tc>
        <w:tc>
          <w:tcPr>
            <w:tcW w:w="9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F367B2" w14:textId="77777777"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Total</w:t>
            </w:r>
          </w:p>
        </w:tc>
      </w:tr>
      <w:tr w:rsidR="00681A60" w14:paraId="4552798B" w14:textId="77777777" w:rsidTr="00681A60">
        <w:trPr>
          <w:trHeight w:val="397"/>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532160" w14:textId="7953F151"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Financing - Capitalisation</w:t>
            </w:r>
          </w:p>
        </w:tc>
        <w:tc>
          <w:tcPr>
            <w:tcW w:w="1017" w:type="dxa"/>
            <w:tcBorders>
              <w:top w:val="nil"/>
              <w:left w:val="nil"/>
              <w:bottom w:val="single" w:sz="4" w:space="0" w:color="auto"/>
              <w:right w:val="single" w:sz="4" w:space="0" w:color="auto"/>
            </w:tcBorders>
            <w:shd w:val="clear" w:color="auto" w:fill="FFFFFF" w:themeFill="background1"/>
            <w:noWrap/>
            <w:vAlign w:val="center"/>
          </w:tcPr>
          <w:p w14:paraId="463425EF" w14:textId="01D671EB" w:rsidR="00747D57" w:rsidRPr="00681A60" w:rsidRDefault="00747D57" w:rsidP="00747D57">
            <w:pPr>
              <w:jc w:val="both"/>
              <w:rPr>
                <w:rFonts w:ascii="Calibri" w:hAnsi="Calibri" w:cs="Calibri"/>
                <w:color w:val="000000"/>
                <w:sz w:val="20"/>
                <w:szCs w:val="20"/>
              </w:rPr>
            </w:pPr>
          </w:p>
        </w:tc>
        <w:tc>
          <w:tcPr>
            <w:tcW w:w="973" w:type="dxa"/>
            <w:tcBorders>
              <w:top w:val="nil"/>
              <w:left w:val="nil"/>
              <w:bottom w:val="single" w:sz="4" w:space="0" w:color="auto"/>
              <w:right w:val="single" w:sz="4" w:space="0" w:color="auto"/>
            </w:tcBorders>
            <w:shd w:val="clear" w:color="auto" w:fill="FFFFFF" w:themeFill="background1"/>
            <w:noWrap/>
            <w:vAlign w:val="center"/>
          </w:tcPr>
          <w:p w14:paraId="59A0154B" w14:textId="1ADCED49" w:rsidR="00747D57" w:rsidRPr="00681A60" w:rsidRDefault="00747D57" w:rsidP="00747D57">
            <w:pPr>
              <w:jc w:val="both"/>
              <w:rPr>
                <w:rFonts w:ascii="Calibri" w:hAnsi="Calibri" w:cs="Calibri"/>
                <w:color w:val="000000"/>
                <w:sz w:val="20"/>
                <w:szCs w:val="20"/>
              </w:rPr>
            </w:pPr>
          </w:p>
        </w:tc>
        <w:tc>
          <w:tcPr>
            <w:tcW w:w="973" w:type="dxa"/>
            <w:tcBorders>
              <w:top w:val="nil"/>
              <w:left w:val="nil"/>
              <w:bottom w:val="single" w:sz="4" w:space="0" w:color="auto"/>
              <w:right w:val="single" w:sz="4" w:space="0" w:color="auto"/>
            </w:tcBorders>
            <w:shd w:val="clear" w:color="auto" w:fill="FFFFFF" w:themeFill="background1"/>
            <w:noWrap/>
            <w:vAlign w:val="center"/>
          </w:tcPr>
          <w:p w14:paraId="6D5DC56B" w14:textId="2887C3BE" w:rsidR="00747D57" w:rsidRPr="00681A60" w:rsidRDefault="00747D57" w:rsidP="00747D57">
            <w:pPr>
              <w:jc w:val="both"/>
              <w:rPr>
                <w:rFonts w:ascii="Calibri" w:hAnsi="Calibri" w:cs="Calibri"/>
                <w:color w:val="000000"/>
                <w:sz w:val="20"/>
                <w:szCs w:val="20"/>
              </w:rPr>
            </w:pPr>
          </w:p>
        </w:tc>
        <w:tc>
          <w:tcPr>
            <w:tcW w:w="973" w:type="dxa"/>
            <w:tcBorders>
              <w:top w:val="nil"/>
              <w:left w:val="nil"/>
              <w:bottom w:val="single" w:sz="4" w:space="0" w:color="auto"/>
              <w:right w:val="single" w:sz="4" w:space="0" w:color="auto"/>
            </w:tcBorders>
            <w:shd w:val="clear" w:color="auto" w:fill="FFFFFF" w:themeFill="background1"/>
            <w:noWrap/>
            <w:vAlign w:val="center"/>
          </w:tcPr>
          <w:p w14:paraId="416B9EA5" w14:textId="7B6D1FAB" w:rsidR="00747D57" w:rsidRPr="00681A60" w:rsidRDefault="00747D57" w:rsidP="00747D57">
            <w:pPr>
              <w:jc w:val="both"/>
              <w:rPr>
                <w:rFonts w:ascii="Calibri" w:hAnsi="Calibri" w:cs="Calibri"/>
                <w:color w:val="000000"/>
                <w:sz w:val="20"/>
                <w:szCs w:val="20"/>
              </w:rPr>
            </w:pPr>
          </w:p>
        </w:tc>
        <w:tc>
          <w:tcPr>
            <w:tcW w:w="973" w:type="dxa"/>
            <w:tcBorders>
              <w:top w:val="nil"/>
              <w:left w:val="nil"/>
              <w:bottom w:val="single" w:sz="4" w:space="0" w:color="auto"/>
              <w:right w:val="single" w:sz="4" w:space="0" w:color="auto"/>
            </w:tcBorders>
            <w:shd w:val="clear" w:color="auto" w:fill="FFFFFF" w:themeFill="background1"/>
            <w:noWrap/>
            <w:vAlign w:val="center"/>
          </w:tcPr>
          <w:p w14:paraId="58B1F4AF" w14:textId="2464E68C" w:rsidR="00747D57" w:rsidRPr="00681A60" w:rsidRDefault="00747D57" w:rsidP="00747D57">
            <w:pPr>
              <w:jc w:val="both"/>
              <w:rPr>
                <w:rFonts w:ascii="Calibri" w:hAnsi="Calibri" w:cs="Calibri"/>
                <w:color w:val="000000"/>
                <w:sz w:val="20"/>
                <w:szCs w:val="20"/>
              </w:rPr>
            </w:pPr>
          </w:p>
        </w:tc>
        <w:tc>
          <w:tcPr>
            <w:tcW w:w="973" w:type="dxa"/>
            <w:tcBorders>
              <w:top w:val="nil"/>
              <w:left w:val="nil"/>
              <w:bottom w:val="single" w:sz="4" w:space="0" w:color="auto"/>
              <w:right w:val="single" w:sz="4" w:space="0" w:color="auto"/>
            </w:tcBorders>
            <w:shd w:val="clear" w:color="auto" w:fill="FFFFFF" w:themeFill="background1"/>
            <w:noWrap/>
            <w:vAlign w:val="center"/>
          </w:tcPr>
          <w:p w14:paraId="3E04C81F" w14:textId="4DED536A" w:rsidR="00747D57" w:rsidRPr="00681A60" w:rsidRDefault="00747D57" w:rsidP="00747D57">
            <w:pPr>
              <w:jc w:val="both"/>
              <w:rPr>
                <w:rFonts w:ascii="Calibri" w:hAnsi="Calibri" w:cs="Calibri"/>
                <w:color w:val="000000"/>
                <w:sz w:val="20"/>
                <w:szCs w:val="20"/>
              </w:rPr>
            </w:pPr>
          </w:p>
        </w:tc>
        <w:tc>
          <w:tcPr>
            <w:tcW w:w="973" w:type="dxa"/>
            <w:tcBorders>
              <w:top w:val="nil"/>
              <w:left w:val="nil"/>
              <w:bottom w:val="single" w:sz="4" w:space="0" w:color="auto"/>
              <w:right w:val="single" w:sz="4" w:space="0" w:color="auto"/>
            </w:tcBorders>
            <w:shd w:val="clear" w:color="auto" w:fill="FFFFFF" w:themeFill="background1"/>
            <w:noWrap/>
            <w:vAlign w:val="center"/>
          </w:tcPr>
          <w:p w14:paraId="587E3257" w14:textId="7EABDC29" w:rsidR="00747D57" w:rsidRPr="00681A60" w:rsidRDefault="00747D57" w:rsidP="00747D57">
            <w:pPr>
              <w:jc w:val="both"/>
              <w:rPr>
                <w:rFonts w:ascii="Calibri" w:hAnsi="Calibri" w:cs="Calibri"/>
                <w:color w:val="000000"/>
                <w:sz w:val="20"/>
                <w:szCs w:val="20"/>
              </w:rPr>
            </w:pPr>
          </w:p>
        </w:tc>
        <w:tc>
          <w:tcPr>
            <w:tcW w:w="973" w:type="dxa"/>
            <w:tcBorders>
              <w:top w:val="nil"/>
              <w:left w:val="nil"/>
              <w:bottom w:val="single" w:sz="4" w:space="0" w:color="auto"/>
              <w:right w:val="single" w:sz="4" w:space="0" w:color="auto"/>
            </w:tcBorders>
            <w:shd w:val="clear" w:color="auto" w:fill="FFFFFF" w:themeFill="background1"/>
            <w:noWrap/>
            <w:vAlign w:val="center"/>
          </w:tcPr>
          <w:p w14:paraId="7C5E0EB7" w14:textId="222A008A" w:rsidR="00747D57" w:rsidRPr="00681A60" w:rsidRDefault="00747D57" w:rsidP="00747D57">
            <w:pPr>
              <w:jc w:val="both"/>
              <w:rPr>
                <w:rFonts w:ascii="Calibri" w:hAnsi="Calibri" w:cs="Calibri"/>
                <w:color w:val="000000"/>
                <w:sz w:val="20"/>
                <w:szCs w:val="20"/>
              </w:rPr>
            </w:pPr>
          </w:p>
        </w:tc>
        <w:tc>
          <w:tcPr>
            <w:tcW w:w="973" w:type="dxa"/>
            <w:tcBorders>
              <w:top w:val="nil"/>
              <w:left w:val="nil"/>
              <w:bottom w:val="single" w:sz="4" w:space="0" w:color="auto"/>
              <w:right w:val="single" w:sz="4" w:space="0" w:color="auto"/>
            </w:tcBorders>
            <w:shd w:val="clear" w:color="auto" w:fill="FFFFFF" w:themeFill="background1"/>
            <w:noWrap/>
            <w:vAlign w:val="center"/>
          </w:tcPr>
          <w:p w14:paraId="3F677DE3" w14:textId="40637A7C" w:rsidR="00747D57" w:rsidRPr="00681A60" w:rsidRDefault="00747D57" w:rsidP="00747D57">
            <w:pPr>
              <w:jc w:val="both"/>
              <w:rPr>
                <w:rFonts w:ascii="Calibri" w:hAnsi="Calibri" w:cs="Calibri"/>
                <w:color w:val="000000"/>
                <w:sz w:val="20"/>
                <w:szCs w:val="20"/>
              </w:rPr>
            </w:pPr>
          </w:p>
        </w:tc>
        <w:tc>
          <w:tcPr>
            <w:tcW w:w="973" w:type="dxa"/>
            <w:tcBorders>
              <w:top w:val="nil"/>
              <w:left w:val="nil"/>
              <w:bottom w:val="single" w:sz="4" w:space="0" w:color="auto"/>
              <w:right w:val="single" w:sz="4" w:space="0" w:color="auto"/>
            </w:tcBorders>
            <w:shd w:val="clear" w:color="auto" w:fill="FFFFFF" w:themeFill="background1"/>
            <w:noWrap/>
            <w:vAlign w:val="center"/>
          </w:tcPr>
          <w:p w14:paraId="00554D9A" w14:textId="435EC468" w:rsidR="00747D57" w:rsidRPr="00681A60" w:rsidRDefault="00747D57" w:rsidP="00747D57">
            <w:pPr>
              <w:jc w:val="both"/>
              <w:rPr>
                <w:rFonts w:ascii="Calibri" w:hAnsi="Calibri" w:cs="Calibri"/>
                <w:color w:val="000000"/>
                <w:sz w:val="20"/>
                <w:szCs w:val="20"/>
              </w:rPr>
            </w:pPr>
          </w:p>
        </w:tc>
        <w:tc>
          <w:tcPr>
            <w:tcW w:w="973" w:type="dxa"/>
            <w:tcBorders>
              <w:top w:val="nil"/>
              <w:left w:val="nil"/>
              <w:bottom w:val="single" w:sz="4" w:space="0" w:color="auto"/>
              <w:right w:val="single" w:sz="4" w:space="0" w:color="auto"/>
            </w:tcBorders>
            <w:shd w:val="clear" w:color="auto" w:fill="FFFFFF" w:themeFill="background1"/>
            <w:noWrap/>
            <w:vAlign w:val="center"/>
          </w:tcPr>
          <w:p w14:paraId="638EC224" w14:textId="25A1B00F" w:rsidR="00747D57" w:rsidRPr="00681A60" w:rsidRDefault="00747D57" w:rsidP="00747D57">
            <w:pPr>
              <w:jc w:val="both"/>
              <w:rPr>
                <w:rFonts w:ascii="Calibri" w:hAnsi="Calibri" w:cs="Calibri"/>
                <w:color w:val="000000"/>
                <w:sz w:val="20"/>
                <w:szCs w:val="20"/>
              </w:rPr>
            </w:pPr>
          </w:p>
        </w:tc>
        <w:tc>
          <w:tcPr>
            <w:tcW w:w="973" w:type="dxa"/>
            <w:tcBorders>
              <w:top w:val="nil"/>
              <w:left w:val="nil"/>
              <w:bottom w:val="single" w:sz="4" w:space="0" w:color="auto"/>
              <w:right w:val="single" w:sz="4" w:space="0" w:color="auto"/>
            </w:tcBorders>
            <w:shd w:val="clear" w:color="auto" w:fill="FFFFFF" w:themeFill="background1"/>
            <w:noWrap/>
            <w:vAlign w:val="center"/>
          </w:tcPr>
          <w:p w14:paraId="76BADDEE" w14:textId="46EC06F7" w:rsidR="00747D57" w:rsidRPr="00681A60" w:rsidRDefault="00747D57" w:rsidP="00747D57">
            <w:pPr>
              <w:jc w:val="both"/>
              <w:rPr>
                <w:rFonts w:ascii="Calibri" w:hAnsi="Calibri" w:cs="Calibri"/>
                <w:color w:val="000000"/>
                <w:sz w:val="20"/>
                <w:szCs w:val="20"/>
              </w:rPr>
            </w:pPr>
          </w:p>
        </w:tc>
        <w:tc>
          <w:tcPr>
            <w:tcW w:w="974" w:type="dxa"/>
            <w:tcBorders>
              <w:top w:val="nil"/>
              <w:left w:val="nil"/>
              <w:bottom w:val="single" w:sz="4" w:space="0" w:color="auto"/>
              <w:right w:val="single" w:sz="4" w:space="0" w:color="auto"/>
            </w:tcBorders>
            <w:shd w:val="clear" w:color="auto" w:fill="FFFFFF" w:themeFill="background1"/>
            <w:noWrap/>
            <w:vAlign w:val="center"/>
          </w:tcPr>
          <w:p w14:paraId="79E0EF8A" w14:textId="67D41190" w:rsidR="00747D57" w:rsidRPr="00681A60" w:rsidRDefault="00747D57" w:rsidP="00747D57">
            <w:pPr>
              <w:jc w:val="both"/>
              <w:rPr>
                <w:rFonts w:ascii="Calibri" w:hAnsi="Calibri" w:cs="Calibri"/>
                <w:color w:val="000000"/>
                <w:sz w:val="20"/>
                <w:szCs w:val="20"/>
              </w:rPr>
            </w:pPr>
          </w:p>
        </w:tc>
      </w:tr>
      <w:tr w:rsidR="00681A60" w14:paraId="028D4726" w14:textId="77777777" w:rsidTr="00681A60">
        <w:trPr>
          <w:trHeight w:val="343"/>
          <w:jc w:val="center"/>
        </w:trPr>
        <w:tc>
          <w:tcPr>
            <w:tcW w:w="15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80D9F71" w14:textId="69EFB855" w:rsidR="00747D57" w:rsidRPr="00681A60" w:rsidRDefault="0018622A" w:rsidP="00747D57">
            <w:pPr>
              <w:jc w:val="both"/>
              <w:rPr>
                <w:rFonts w:ascii="Calibri" w:hAnsi="Calibri" w:cs="Calibri"/>
                <w:color w:val="000000"/>
                <w:sz w:val="20"/>
                <w:szCs w:val="20"/>
              </w:rPr>
            </w:pPr>
            <w:r w:rsidRPr="00681A60">
              <w:rPr>
                <w:rFonts w:ascii="Calibri" w:hAnsi="Calibri" w:cs="Calibri"/>
                <w:color w:val="000000"/>
                <w:sz w:val="20"/>
                <w:szCs w:val="20"/>
                <w:lang w:eastAsia="en-ZW"/>
              </w:rPr>
              <w:t>BBF</w:t>
            </w:r>
          </w:p>
        </w:tc>
        <w:tc>
          <w:tcPr>
            <w:tcW w:w="1017" w:type="dxa"/>
            <w:tcBorders>
              <w:top w:val="nil"/>
              <w:left w:val="nil"/>
              <w:bottom w:val="single" w:sz="4" w:space="0" w:color="auto"/>
              <w:right w:val="single" w:sz="4" w:space="0" w:color="auto"/>
            </w:tcBorders>
            <w:shd w:val="clear" w:color="auto" w:fill="FFFFFF" w:themeFill="background1"/>
            <w:noWrap/>
            <w:vAlign w:val="center"/>
            <w:hideMark/>
          </w:tcPr>
          <w:p w14:paraId="0DAA72A4"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14:paraId="5EFCC715"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14:paraId="226E51BD"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14:paraId="7D4282B8"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14:paraId="7B9DBC7C"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14:paraId="6D54D3C2"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14:paraId="6A4CBD46"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14:paraId="1D0613C1"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14:paraId="0D30871E"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14:paraId="19BC3FA0"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14:paraId="65E199AA"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14:paraId="1AD105F9"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4" w:type="dxa"/>
            <w:tcBorders>
              <w:top w:val="nil"/>
              <w:left w:val="nil"/>
              <w:bottom w:val="single" w:sz="4" w:space="0" w:color="auto"/>
              <w:right w:val="single" w:sz="4" w:space="0" w:color="auto"/>
            </w:tcBorders>
            <w:shd w:val="clear" w:color="auto" w:fill="FFFFFF" w:themeFill="background1"/>
            <w:noWrap/>
            <w:vAlign w:val="center"/>
            <w:hideMark/>
          </w:tcPr>
          <w:p w14:paraId="5FDED48E"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r>
      <w:tr w:rsidR="00747D57" w14:paraId="1902E34E" w14:textId="77777777" w:rsidTr="00681A60">
        <w:trPr>
          <w:trHeight w:val="363"/>
          <w:jc w:val="center"/>
        </w:trPr>
        <w:tc>
          <w:tcPr>
            <w:tcW w:w="14254" w:type="dxa"/>
            <w:gridSpan w:val="14"/>
            <w:tcBorders>
              <w:top w:val="nil"/>
              <w:left w:val="single" w:sz="4" w:space="0" w:color="auto"/>
              <w:bottom w:val="single" w:sz="4" w:space="0" w:color="auto"/>
              <w:right w:val="single" w:sz="4" w:space="0" w:color="auto"/>
            </w:tcBorders>
            <w:shd w:val="clear" w:color="auto" w:fill="FAE2D5" w:themeFill="accent2" w:themeFillTint="33"/>
            <w:vAlign w:val="center"/>
          </w:tcPr>
          <w:p w14:paraId="105E9EE8" w14:textId="7F7D2236" w:rsidR="00747D57" w:rsidRPr="00681A60" w:rsidRDefault="00747D57" w:rsidP="00747D57">
            <w:pPr>
              <w:jc w:val="center"/>
              <w:rPr>
                <w:rFonts w:ascii="Calibri" w:hAnsi="Calibri" w:cs="Calibri"/>
                <w:color w:val="000000"/>
                <w:sz w:val="20"/>
                <w:szCs w:val="20"/>
                <w:lang w:eastAsia="en-ZW"/>
              </w:rPr>
            </w:pPr>
            <w:r w:rsidRPr="00681A60">
              <w:rPr>
                <w:rFonts w:ascii="Calibri" w:hAnsi="Calibri" w:cs="Calibri"/>
                <w:color w:val="000000"/>
                <w:sz w:val="20"/>
                <w:szCs w:val="20"/>
                <w:lang w:eastAsia="en-ZW"/>
              </w:rPr>
              <w:t>Cash Inflows - Revenue Generated</w:t>
            </w:r>
          </w:p>
        </w:tc>
      </w:tr>
      <w:tr w:rsidR="00681A60" w14:paraId="58CAB581" w14:textId="77777777" w:rsidTr="00681A60">
        <w:trPr>
          <w:trHeight w:val="283"/>
          <w:jc w:val="center"/>
        </w:trPr>
        <w:tc>
          <w:tcPr>
            <w:tcW w:w="1560" w:type="dxa"/>
            <w:tcBorders>
              <w:top w:val="nil"/>
              <w:left w:val="single" w:sz="4" w:space="0" w:color="auto"/>
              <w:bottom w:val="single" w:sz="4" w:space="0" w:color="auto"/>
              <w:right w:val="single" w:sz="4" w:space="0" w:color="auto"/>
            </w:tcBorders>
            <w:vAlign w:val="center"/>
            <w:hideMark/>
          </w:tcPr>
          <w:p w14:paraId="00EF1E14" w14:textId="738BDC5F" w:rsidR="00747D57" w:rsidRPr="00681A60" w:rsidRDefault="00747D57" w:rsidP="003B2053">
            <w:pPr>
              <w:pStyle w:val="ListParagraph"/>
              <w:numPr>
                <w:ilvl w:val="0"/>
                <w:numId w:val="10"/>
              </w:numPr>
              <w:ind w:left="252" w:hanging="162"/>
              <w:jc w:val="both"/>
              <w:rPr>
                <w:rFonts w:ascii="Calibri" w:hAnsi="Calibri" w:cs="Calibri"/>
                <w:color w:val="000000"/>
                <w:sz w:val="20"/>
                <w:szCs w:val="20"/>
              </w:rPr>
            </w:pPr>
            <w:r w:rsidRPr="00681A60">
              <w:rPr>
                <w:rFonts w:ascii="Calibri" w:hAnsi="Calibri" w:cs="Calibri"/>
                <w:color w:val="000000"/>
                <w:sz w:val="20"/>
                <w:szCs w:val="20"/>
              </w:rPr>
              <w:t>Butternut</w:t>
            </w:r>
          </w:p>
        </w:tc>
        <w:tc>
          <w:tcPr>
            <w:tcW w:w="1017" w:type="dxa"/>
            <w:tcBorders>
              <w:top w:val="nil"/>
              <w:left w:val="nil"/>
              <w:bottom w:val="single" w:sz="4" w:space="0" w:color="auto"/>
              <w:right w:val="single" w:sz="4" w:space="0" w:color="auto"/>
            </w:tcBorders>
            <w:noWrap/>
            <w:vAlign w:val="center"/>
            <w:hideMark/>
          </w:tcPr>
          <w:p w14:paraId="70618B41"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692830F8"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45EB8A90"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782F8270"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51ABF181"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4C5CD494"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20540F21"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$6,000</w:t>
            </w:r>
          </w:p>
        </w:tc>
        <w:tc>
          <w:tcPr>
            <w:tcW w:w="973" w:type="dxa"/>
            <w:tcBorders>
              <w:top w:val="nil"/>
              <w:left w:val="nil"/>
              <w:bottom w:val="single" w:sz="4" w:space="0" w:color="auto"/>
              <w:right w:val="single" w:sz="4" w:space="0" w:color="auto"/>
            </w:tcBorders>
            <w:noWrap/>
            <w:vAlign w:val="center"/>
            <w:hideMark/>
          </w:tcPr>
          <w:p w14:paraId="53D524E7"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$6,000</w:t>
            </w:r>
          </w:p>
        </w:tc>
        <w:tc>
          <w:tcPr>
            <w:tcW w:w="973" w:type="dxa"/>
            <w:tcBorders>
              <w:top w:val="nil"/>
              <w:left w:val="nil"/>
              <w:bottom w:val="single" w:sz="4" w:space="0" w:color="auto"/>
              <w:right w:val="single" w:sz="4" w:space="0" w:color="auto"/>
            </w:tcBorders>
            <w:noWrap/>
            <w:vAlign w:val="center"/>
            <w:hideMark/>
          </w:tcPr>
          <w:p w14:paraId="32F5896F"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10A64729"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5604AF95" w14:textId="42692F54"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r w:rsidR="001B5139" w:rsidRPr="00681A60">
              <w:rPr>
                <w:rFonts w:ascii="Calibri" w:hAnsi="Calibri" w:cs="Calibri"/>
                <w:color w:val="000000"/>
                <w:sz w:val="20"/>
                <w:szCs w:val="20"/>
                <w:lang w:eastAsia="en-ZW"/>
              </w:rPr>
              <w:t>$6000</w:t>
            </w:r>
          </w:p>
        </w:tc>
        <w:tc>
          <w:tcPr>
            <w:tcW w:w="973" w:type="dxa"/>
            <w:tcBorders>
              <w:top w:val="nil"/>
              <w:left w:val="nil"/>
              <w:bottom w:val="single" w:sz="4" w:space="0" w:color="auto"/>
              <w:right w:val="single" w:sz="4" w:space="0" w:color="auto"/>
            </w:tcBorders>
            <w:noWrap/>
            <w:vAlign w:val="center"/>
            <w:hideMark/>
          </w:tcPr>
          <w:p w14:paraId="0CD0D01B"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4" w:type="dxa"/>
            <w:tcBorders>
              <w:top w:val="nil"/>
              <w:left w:val="nil"/>
              <w:bottom w:val="single" w:sz="4" w:space="0" w:color="auto"/>
              <w:right w:val="single" w:sz="4" w:space="0" w:color="auto"/>
            </w:tcBorders>
            <w:noWrap/>
            <w:vAlign w:val="center"/>
            <w:hideMark/>
          </w:tcPr>
          <w:p w14:paraId="41CC61A4" w14:textId="51139370"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$1</w:t>
            </w:r>
            <w:r w:rsidR="00FE6A8A">
              <w:rPr>
                <w:rFonts w:ascii="Calibri" w:hAnsi="Calibri" w:cs="Calibri"/>
                <w:b/>
                <w:color w:val="000000"/>
                <w:sz w:val="20"/>
                <w:szCs w:val="20"/>
                <w:lang w:eastAsia="en-ZW"/>
              </w:rPr>
              <w:t>8</w:t>
            </w:r>
            <w:r w:rsidRPr="00681A60">
              <w:rPr>
                <w:rFonts w:ascii="Calibri" w:hAnsi="Calibri" w:cs="Calibri"/>
                <w:b/>
                <w:color w:val="000000"/>
                <w:sz w:val="20"/>
                <w:szCs w:val="20"/>
                <w:lang w:eastAsia="en-ZW"/>
              </w:rPr>
              <w:t>,000</w:t>
            </w:r>
          </w:p>
        </w:tc>
      </w:tr>
      <w:tr w:rsidR="00681A60" w14:paraId="67BD0405" w14:textId="77777777" w:rsidTr="00681A60">
        <w:trPr>
          <w:trHeight w:val="273"/>
          <w:jc w:val="center"/>
        </w:trPr>
        <w:tc>
          <w:tcPr>
            <w:tcW w:w="1560" w:type="dxa"/>
            <w:tcBorders>
              <w:top w:val="nil"/>
              <w:left w:val="single" w:sz="4" w:space="0" w:color="auto"/>
              <w:bottom w:val="single" w:sz="4" w:space="0" w:color="auto"/>
              <w:right w:val="single" w:sz="4" w:space="0" w:color="auto"/>
            </w:tcBorders>
            <w:vAlign w:val="center"/>
            <w:hideMark/>
          </w:tcPr>
          <w:p w14:paraId="73A20966" w14:textId="77777777" w:rsidR="00747D57" w:rsidRPr="00681A60" w:rsidRDefault="00747D57" w:rsidP="003B2053">
            <w:pPr>
              <w:pStyle w:val="ListParagraph"/>
              <w:numPr>
                <w:ilvl w:val="0"/>
                <w:numId w:val="10"/>
              </w:numPr>
              <w:ind w:left="252" w:hanging="162"/>
              <w:jc w:val="both"/>
              <w:rPr>
                <w:rFonts w:ascii="Calibri" w:hAnsi="Calibri" w:cs="Calibri"/>
                <w:color w:val="000000"/>
                <w:sz w:val="20"/>
                <w:szCs w:val="20"/>
              </w:rPr>
            </w:pPr>
            <w:r w:rsidRPr="00681A60">
              <w:rPr>
                <w:rFonts w:ascii="Calibri" w:hAnsi="Calibri" w:cs="Calibri"/>
                <w:color w:val="000000"/>
                <w:sz w:val="20"/>
                <w:szCs w:val="20"/>
              </w:rPr>
              <w:t>Cabbages</w:t>
            </w:r>
          </w:p>
        </w:tc>
        <w:tc>
          <w:tcPr>
            <w:tcW w:w="1017" w:type="dxa"/>
            <w:tcBorders>
              <w:top w:val="nil"/>
              <w:left w:val="nil"/>
              <w:bottom w:val="single" w:sz="4" w:space="0" w:color="auto"/>
              <w:right w:val="single" w:sz="4" w:space="0" w:color="auto"/>
            </w:tcBorders>
            <w:noWrap/>
            <w:vAlign w:val="center"/>
            <w:hideMark/>
          </w:tcPr>
          <w:p w14:paraId="2A4F91B5"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499585C6"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0839DF8A"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$7,600</w:t>
            </w:r>
          </w:p>
        </w:tc>
        <w:tc>
          <w:tcPr>
            <w:tcW w:w="973" w:type="dxa"/>
            <w:tcBorders>
              <w:top w:val="nil"/>
              <w:left w:val="nil"/>
              <w:bottom w:val="single" w:sz="4" w:space="0" w:color="auto"/>
              <w:right w:val="single" w:sz="4" w:space="0" w:color="auto"/>
            </w:tcBorders>
            <w:noWrap/>
            <w:vAlign w:val="center"/>
            <w:hideMark/>
          </w:tcPr>
          <w:p w14:paraId="2F41661C"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$6,400</w:t>
            </w:r>
          </w:p>
        </w:tc>
        <w:tc>
          <w:tcPr>
            <w:tcW w:w="973" w:type="dxa"/>
            <w:tcBorders>
              <w:top w:val="nil"/>
              <w:left w:val="nil"/>
              <w:bottom w:val="single" w:sz="4" w:space="0" w:color="auto"/>
              <w:right w:val="single" w:sz="4" w:space="0" w:color="auto"/>
            </w:tcBorders>
            <w:noWrap/>
            <w:vAlign w:val="center"/>
            <w:hideMark/>
          </w:tcPr>
          <w:p w14:paraId="7AF703C1"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7157FD2B"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579856C7"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0A45E963"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37172D51" w14:textId="4794C5E8"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r w:rsidR="001B5139" w:rsidRPr="00681A60">
              <w:rPr>
                <w:rFonts w:ascii="Calibri" w:hAnsi="Calibri" w:cs="Calibri"/>
                <w:color w:val="000000"/>
                <w:sz w:val="20"/>
                <w:szCs w:val="20"/>
              </w:rPr>
              <w:t>$</w:t>
            </w:r>
            <w:r w:rsidR="00FE6A8A">
              <w:rPr>
                <w:rFonts w:ascii="Calibri" w:hAnsi="Calibri" w:cs="Calibri"/>
                <w:color w:val="000000"/>
                <w:sz w:val="20"/>
                <w:szCs w:val="20"/>
              </w:rPr>
              <w:t>6,400</w:t>
            </w:r>
          </w:p>
        </w:tc>
        <w:tc>
          <w:tcPr>
            <w:tcW w:w="973" w:type="dxa"/>
            <w:tcBorders>
              <w:top w:val="nil"/>
              <w:left w:val="nil"/>
              <w:bottom w:val="single" w:sz="4" w:space="0" w:color="auto"/>
              <w:right w:val="single" w:sz="4" w:space="0" w:color="auto"/>
            </w:tcBorders>
            <w:noWrap/>
            <w:vAlign w:val="center"/>
            <w:hideMark/>
          </w:tcPr>
          <w:p w14:paraId="0F3258AA" w14:textId="770C0853"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19803C3D"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6793B8C3"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$7,600</w:t>
            </w:r>
          </w:p>
        </w:tc>
        <w:tc>
          <w:tcPr>
            <w:tcW w:w="974" w:type="dxa"/>
            <w:tcBorders>
              <w:top w:val="nil"/>
              <w:left w:val="nil"/>
              <w:bottom w:val="single" w:sz="4" w:space="0" w:color="auto"/>
              <w:right w:val="single" w:sz="4" w:space="0" w:color="auto"/>
            </w:tcBorders>
            <w:noWrap/>
            <w:vAlign w:val="center"/>
            <w:hideMark/>
          </w:tcPr>
          <w:p w14:paraId="2924116B" w14:textId="64A337EA"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rPr>
              <w:t>$</w:t>
            </w:r>
            <w:r w:rsidR="00FE6A8A">
              <w:rPr>
                <w:rFonts w:ascii="Calibri" w:hAnsi="Calibri" w:cs="Calibri"/>
                <w:b/>
                <w:color w:val="000000"/>
                <w:sz w:val="20"/>
                <w:szCs w:val="20"/>
              </w:rPr>
              <w:t>28,000</w:t>
            </w:r>
          </w:p>
        </w:tc>
      </w:tr>
      <w:tr w:rsidR="00681A60" w14:paraId="14FB361E" w14:textId="77777777" w:rsidTr="00681A60">
        <w:trPr>
          <w:trHeight w:val="277"/>
          <w:jc w:val="center"/>
        </w:trPr>
        <w:tc>
          <w:tcPr>
            <w:tcW w:w="1560" w:type="dxa"/>
            <w:tcBorders>
              <w:top w:val="nil"/>
              <w:left w:val="single" w:sz="4" w:space="0" w:color="auto"/>
              <w:bottom w:val="single" w:sz="4" w:space="0" w:color="auto"/>
              <w:right w:val="single" w:sz="4" w:space="0" w:color="auto"/>
            </w:tcBorders>
            <w:vAlign w:val="center"/>
            <w:hideMark/>
          </w:tcPr>
          <w:p w14:paraId="59501EF6" w14:textId="77777777" w:rsidR="00747D57" w:rsidRPr="00681A60" w:rsidRDefault="00747D57" w:rsidP="003B2053">
            <w:pPr>
              <w:pStyle w:val="ListParagraph"/>
              <w:numPr>
                <w:ilvl w:val="0"/>
                <w:numId w:val="10"/>
              </w:numPr>
              <w:ind w:left="252" w:hanging="162"/>
              <w:jc w:val="both"/>
              <w:rPr>
                <w:rFonts w:ascii="Calibri" w:hAnsi="Calibri" w:cs="Calibri"/>
                <w:color w:val="000000"/>
                <w:sz w:val="20"/>
                <w:szCs w:val="20"/>
              </w:rPr>
            </w:pPr>
            <w:r w:rsidRPr="00681A60">
              <w:rPr>
                <w:rFonts w:ascii="Calibri" w:hAnsi="Calibri" w:cs="Calibri"/>
                <w:color w:val="000000"/>
                <w:sz w:val="20"/>
                <w:szCs w:val="20"/>
              </w:rPr>
              <w:t>Cucumber</w:t>
            </w:r>
          </w:p>
        </w:tc>
        <w:tc>
          <w:tcPr>
            <w:tcW w:w="1017" w:type="dxa"/>
            <w:tcBorders>
              <w:top w:val="nil"/>
              <w:left w:val="nil"/>
              <w:bottom w:val="single" w:sz="4" w:space="0" w:color="auto"/>
              <w:right w:val="single" w:sz="4" w:space="0" w:color="auto"/>
            </w:tcBorders>
            <w:noWrap/>
            <w:vAlign w:val="center"/>
            <w:hideMark/>
          </w:tcPr>
          <w:p w14:paraId="71C0B9D3"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09A5DA87"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3ABD1EB9"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$800</w:t>
            </w:r>
          </w:p>
        </w:tc>
        <w:tc>
          <w:tcPr>
            <w:tcW w:w="973" w:type="dxa"/>
            <w:tcBorders>
              <w:top w:val="nil"/>
              <w:left w:val="nil"/>
              <w:bottom w:val="single" w:sz="4" w:space="0" w:color="auto"/>
              <w:right w:val="single" w:sz="4" w:space="0" w:color="auto"/>
            </w:tcBorders>
            <w:noWrap/>
            <w:vAlign w:val="center"/>
            <w:hideMark/>
          </w:tcPr>
          <w:p w14:paraId="04506319"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$1,100</w:t>
            </w:r>
          </w:p>
        </w:tc>
        <w:tc>
          <w:tcPr>
            <w:tcW w:w="973" w:type="dxa"/>
            <w:tcBorders>
              <w:top w:val="nil"/>
              <w:left w:val="nil"/>
              <w:bottom w:val="single" w:sz="4" w:space="0" w:color="auto"/>
              <w:right w:val="single" w:sz="4" w:space="0" w:color="auto"/>
            </w:tcBorders>
            <w:noWrap/>
            <w:vAlign w:val="center"/>
            <w:hideMark/>
          </w:tcPr>
          <w:p w14:paraId="1AF658ED"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$1,100</w:t>
            </w:r>
          </w:p>
        </w:tc>
        <w:tc>
          <w:tcPr>
            <w:tcW w:w="973" w:type="dxa"/>
            <w:tcBorders>
              <w:top w:val="nil"/>
              <w:left w:val="nil"/>
              <w:bottom w:val="single" w:sz="4" w:space="0" w:color="auto"/>
              <w:right w:val="single" w:sz="4" w:space="0" w:color="auto"/>
            </w:tcBorders>
            <w:noWrap/>
            <w:vAlign w:val="center"/>
            <w:hideMark/>
          </w:tcPr>
          <w:p w14:paraId="77BE4154"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$1,100</w:t>
            </w:r>
          </w:p>
        </w:tc>
        <w:tc>
          <w:tcPr>
            <w:tcW w:w="973" w:type="dxa"/>
            <w:tcBorders>
              <w:top w:val="nil"/>
              <w:left w:val="nil"/>
              <w:bottom w:val="single" w:sz="4" w:space="0" w:color="auto"/>
              <w:right w:val="single" w:sz="4" w:space="0" w:color="auto"/>
            </w:tcBorders>
            <w:noWrap/>
            <w:vAlign w:val="center"/>
            <w:hideMark/>
          </w:tcPr>
          <w:p w14:paraId="58DD2D6C"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$1,100</w:t>
            </w:r>
          </w:p>
        </w:tc>
        <w:tc>
          <w:tcPr>
            <w:tcW w:w="973" w:type="dxa"/>
            <w:tcBorders>
              <w:top w:val="nil"/>
              <w:left w:val="nil"/>
              <w:bottom w:val="single" w:sz="4" w:space="0" w:color="auto"/>
              <w:right w:val="single" w:sz="4" w:space="0" w:color="auto"/>
            </w:tcBorders>
            <w:noWrap/>
            <w:vAlign w:val="center"/>
            <w:hideMark/>
          </w:tcPr>
          <w:p w14:paraId="38247674"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$1,300</w:t>
            </w:r>
          </w:p>
        </w:tc>
        <w:tc>
          <w:tcPr>
            <w:tcW w:w="973" w:type="dxa"/>
            <w:tcBorders>
              <w:top w:val="nil"/>
              <w:left w:val="nil"/>
              <w:bottom w:val="single" w:sz="4" w:space="0" w:color="auto"/>
              <w:right w:val="single" w:sz="4" w:space="0" w:color="auto"/>
            </w:tcBorders>
            <w:noWrap/>
            <w:vAlign w:val="center"/>
            <w:hideMark/>
          </w:tcPr>
          <w:p w14:paraId="69E12165"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$1,100</w:t>
            </w:r>
          </w:p>
        </w:tc>
        <w:tc>
          <w:tcPr>
            <w:tcW w:w="973" w:type="dxa"/>
            <w:tcBorders>
              <w:top w:val="nil"/>
              <w:left w:val="nil"/>
              <w:bottom w:val="single" w:sz="4" w:space="0" w:color="auto"/>
              <w:right w:val="single" w:sz="4" w:space="0" w:color="auto"/>
            </w:tcBorders>
            <w:noWrap/>
            <w:vAlign w:val="center"/>
            <w:hideMark/>
          </w:tcPr>
          <w:p w14:paraId="7CCB170C"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$1,100</w:t>
            </w:r>
          </w:p>
        </w:tc>
        <w:tc>
          <w:tcPr>
            <w:tcW w:w="973" w:type="dxa"/>
            <w:tcBorders>
              <w:top w:val="nil"/>
              <w:left w:val="nil"/>
              <w:bottom w:val="single" w:sz="4" w:space="0" w:color="auto"/>
              <w:right w:val="single" w:sz="4" w:space="0" w:color="auto"/>
            </w:tcBorders>
            <w:noWrap/>
            <w:vAlign w:val="center"/>
            <w:hideMark/>
          </w:tcPr>
          <w:p w14:paraId="16403520"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$900</w:t>
            </w:r>
          </w:p>
        </w:tc>
        <w:tc>
          <w:tcPr>
            <w:tcW w:w="973" w:type="dxa"/>
            <w:tcBorders>
              <w:top w:val="nil"/>
              <w:left w:val="nil"/>
              <w:bottom w:val="single" w:sz="4" w:space="0" w:color="auto"/>
              <w:right w:val="single" w:sz="4" w:space="0" w:color="auto"/>
            </w:tcBorders>
            <w:noWrap/>
            <w:vAlign w:val="center"/>
            <w:hideMark/>
          </w:tcPr>
          <w:p w14:paraId="3842D994"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$700</w:t>
            </w:r>
          </w:p>
        </w:tc>
        <w:tc>
          <w:tcPr>
            <w:tcW w:w="974" w:type="dxa"/>
            <w:tcBorders>
              <w:top w:val="nil"/>
              <w:left w:val="nil"/>
              <w:bottom w:val="single" w:sz="4" w:space="0" w:color="auto"/>
              <w:right w:val="single" w:sz="4" w:space="0" w:color="auto"/>
            </w:tcBorders>
            <w:noWrap/>
            <w:vAlign w:val="center"/>
            <w:hideMark/>
          </w:tcPr>
          <w:p w14:paraId="77A1CB25" w14:textId="77777777"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rPr>
              <w:t>$10,300</w:t>
            </w:r>
          </w:p>
        </w:tc>
      </w:tr>
      <w:tr w:rsidR="00681A60" w14:paraId="568C7373" w14:textId="77777777" w:rsidTr="00681A60">
        <w:trPr>
          <w:trHeight w:val="281"/>
          <w:jc w:val="center"/>
        </w:trPr>
        <w:tc>
          <w:tcPr>
            <w:tcW w:w="1560" w:type="dxa"/>
            <w:tcBorders>
              <w:top w:val="nil"/>
              <w:left w:val="single" w:sz="4" w:space="0" w:color="auto"/>
              <w:bottom w:val="single" w:sz="4" w:space="0" w:color="auto"/>
              <w:right w:val="single" w:sz="4" w:space="0" w:color="auto"/>
            </w:tcBorders>
            <w:vAlign w:val="center"/>
            <w:hideMark/>
          </w:tcPr>
          <w:p w14:paraId="0457D121" w14:textId="7976CC0E" w:rsidR="00747D57" w:rsidRPr="00681A60" w:rsidRDefault="00681A60" w:rsidP="003B2053">
            <w:pPr>
              <w:pStyle w:val="ListParagraph"/>
              <w:numPr>
                <w:ilvl w:val="0"/>
                <w:numId w:val="10"/>
              </w:numPr>
              <w:ind w:left="252" w:hanging="162"/>
              <w:jc w:val="both"/>
              <w:rPr>
                <w:rFonts w:ascii="Calibri" w:hAnsi="Calibri" w:cs="Calibri"/>
                <w:color w:val="000000"/>
                <w:sz w:val="20"/>
                <w:szCs w:val="20"/>
              </w:rPr>
            </w:pPr>
            <w:r>
              <w:rPr>
                <w:rFonts w:ascii="Calibri" w:hAnsi="Calibri" w:cs="Calibri"/>
                <w:color w:val="000000"/>
                <w:sz w:val="20"/>
                <w:szCs w:val="20"/>
              </w:rPr>
              <w:t>Mealies</w:t>
            </w:r>
          </w:p>
        </w:tc>
        <w:tc>
          <w:tcPr>
            <w:tcW w:w="1017" w:type="dxa"/>
            <w:tcBorders>
              <w:top w:val="nil"/>
              <w:left w:val="nil"/>
              <w:bottom w:val="single" w:sz="4" w:space="0" w:color="auto"/>
              <w:right w:val="single" w:sz="4" w:space="0" w:color="auto"/>
            </w:tcBorders>
            <w:noWrap/>
            <w:vAlign w:val="center"/>
            <w:hideMark/>
          </w:tcPr>
          <w:p w14:paraId="37FE8341"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39FE2B28"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66CA6F80"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7F2476C2"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34ECFAF2"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0263E32B"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4D0EA683"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4616CAC8"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736E274E"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63E6D491"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2975BAFC"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24931623"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$600</w:t>
            </w:r>
          </w:p>
        </w:tc>
        <w:tc>
          <w:tcPr>
            <w:tcW w:w="974" w:type="dxa"/>
            <w:tcBorders>
              <w:top w:val="nil"/>
              <w:left w:val="nil"/>
              <w:bottom w:val="single" w:sz="4" w:space="0" w:color="auto"/>
              <w:right w:val="single" w:sz="4" w:space="0" w:color="auto"/>
            </w:tcBorders>
            <w:noWrap/>
            <w:vAlign w:val="center"/>
            <w:hideMark/>
          </w:tcPr>
          <w:p w14:paraId="39C50638" w14:textId="77777777"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rPr>
              <w:t>$600</w:t>
            </w:r>
          </w:p>
        </w:tc>
      </w:tr>
      <w:tr w:rsidR="00681A60" w14:paraId="2E5C1712" w14:textId="77777777" w:rsidTr="00681A60">
        <w:trPr>
          <w:trHeight w:val="271"/>
          <w:jc w:val="center"/>
        </w:trPr>
        <w:tc>
          <w:tcPr>
            <w:tcW w:w="1560" w:type="dxa"/>
            <w:tcBorders>
              <w:top w:val="nil"/>
              <w:left w:val="single" w:sz="4" w:space="0" w:color="auto"/>
              <w:bottom w:val="single" w:sz="4" w:space="0" w:color="auto"/>
              <w:right w:val="single" w:sz="4" w:space="0" w:color="auto"/>
            </w:tcBorders>
            <w:vAlign w:val="center"/>
            <w:hideMark/>
          </w:tcPr>
          <w:p w14:paraId="6535EC33" w14:textId="77777777" w:rsidR="00747D57" w:rsidRPr="00681A60" w:rsidRDefault="00747D57" w:rsidP="00DB520A">
            <w:pPr>
              <w:pStyle w:val="ListParagraph"/>
              <w:numPr>
                <w:ilvl w:val="0"/>
                <w:numId w:val="10"/>
              </w:numPr>
              <w:ind w:left="252" w:hanging="162"/>
              <w:jc w:val="both"/>
              <w:rPr>
                <w:rFonts w:ascii="Calibri" w:hAnsi="Calibri" w:cs="Calibri"/>
                <w:color w:val="000000"/>
                <w:sz w:val="20"/>
                <w:szCs w:val="20"/>
              </w:rPr>
            </w:pPr>
            <w:r w:rsidRPr="00681A60">
              <w:rPr>
                <w:rFonts w:ascii="Calibri" w:hAnsi="Calibri" w:cs="Calibri"/>
                <w:color w:val="000000"/>
                <w:sz w:val="20"/>
                <w:szCs w:val="20"/>
              </w:rPr>
              <w:t>Tomatoes</w:t>
            </w:r>
          </w:p>
        </w:tc>
        <w:tc>
          <w:tcPr>
            <w:tcW w:w="1017" w:type="dxa"/>
            <w:tcBorders>
              <w:top w:val="nil"/>
              <w:left w:val="nil"/>
              <w:bottom w:val="single" w:sz="4" w:space="0" w:color="auto"/>
              <w:right w:val="single" w:sz="4" w:space="0" w:color="auto"/>
            </w:tcBorders>
            <w:noWrap/>
            <w:vAlign w:val="center"/>
            <w:hideMark/>
          </w:tcPr>
          <w:p w14:paraId="60B3502B"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5A17742F"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50D124DC"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027FFA72"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02B797D2"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$600</w:t>
            </w:r>
          </w:p>
        </w:tc>
        <w:tc>
          <w:tcPr>
            <w:tcW w:w="973" w:type="dxa"/>
            <w:tcBorders>
              <w:top w:val="nil"/>
              <w:left w:val="nil"/>
              <w:bottom w:val="single" w:sz="4" w:space="0" w:color="auto"/>
              <w:right w:val="single" w:sz="4" w:space="0" w:color="auto"/>
            </w:tcBorders>
            <w:noWrap/>
            <w:vAlign w:val="center"/>
            <w:hideMark/>
          </w:tcPr>
          <w:p w14:paraId="584813CE"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$800</w:t>
            </w:r>
          </w:p>
        </w:tc>
        <w:tc>
          <w:tcPr>
            <w:tcW w:w="973" w:type="dxa"/>
            <w:tcBorders>
              <w:top w:val="nil"/>
              <w:left w:val="nil"/>
              <w:bottom w:val="single" w:sz="4" w:space="0" w:color="auto"/>
              <w:right w:val="single" w:sz="4" w:space="0" w:color="auto"/>
            </w:tcBorders>
            <w:noWrap/>
            <w:vAlign w:val="center"/>
            <w:hideMark/>
          </w:tcPr>
          <w:p w14:paraId="602C9F5E"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$1,400</w:t>
            </w:r>
          </w:p>
        </w:tc>
        <w:tc>
          <w:tcPr>
            <w:tcW w:w="973" w:type="dxa"/>
            <w:tcBorders>
              <w:top w:val="nil"/>
              <w:left w:val="nil"/>
              <w:bottom w:val="single" w:sz="4" w:space="0" w:color="auto"/>
              <w:right w:val="single" w:sz="4" w:space="0" w:color="auto"/>
            </w:tcBorders>
            <w:noWrap/>
            <w:vAlign w:val="center"/>
            <w:hideMark/>
          </w:tcPr>
          <w:p w14:paraId="2AEAD408"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$3,000</w:t>
            </w:r>
          </w:p>
        </w:tc>
        <w:tc>
          <w:tcPr>
            <w:tcW w:w="973" w:type="dxa"/>
            <w:tcBorders>
              <w:top w:val="nil"/>
              <w:left w:val="nil"/>
              <w:bottom w:val="single" w:sz="4" w:space="0" w:color="auto"/>
              <w:right w:val="single" w:sz="4" w:space="0" w:color="auto"/>
            </w:tcBorders>
            <w:noWrap/>
            <w:vAlign w:val="center"/>
            <w:hideMark/>
          </w:tcPr>
          <w:p w14:paraId="0DD50C8D"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$2,800</w:t>
            </w:r>
          </w:p>
        </w:tc>
        <w:tc>
          <w:tcPr>
            <w:tcW w:w="973" w:type="dxa"/>
            <w:tcBorders>
              <w:top w:val="nil"/>
              <w:left w:val="nil"/>
              <w:bottom w:val="single" w:sz="4" w:space="0" w:color="auto"/>
              <w:right w:val="single" w:sz="4" w:space="0" w:color="auto"/>
            </w:tcBorders>
            <w:noWrap/>
            <w:vAlign w:val="center"/>
            <w:hideMark/>
          </w:tcPr>
          <w:p w14:paraId="414F484D"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$2,600</w:t>
            </w:r>
          </w:p>
        </w:tc>
        <w:tc>
          <w:tcPr>
            <w:tcW w:w="973" w:type="dxa"/>
            <w:tcBorders>
              <w:top w:val="nil"/>
              <w:left w:val="nil"/>
              <w:bottom w:val="single" w:sz="4" w:space="0" w:color="auto"/>
              <w:right w:val="single" w:sz="4" w:space="0" w:color="auto"/>
            </w:tcBorders>
            <w:noWrap/>
            <w:vAlign w:val="center"/>
            <w:hideMark/>
          </w:tcPr>
          <w:p w14:paraId="19958BF7"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$2,400</w:t>
            </w:r>
          </w:p>
        </w:tc>
        <w:tc>
          <w:tcPr>
            <w:tcW w:w="973" w:type="dxa"/>
            <w:tcBorders>
              <w:top w:val="nil"/>
              <w:left w:val="nil"/>
              <w:bottom w:val="single" w:sz="4" w:space="0" w:color="auto"/>
              <w:right w:val="single" w:sz="4" w:space="0" w:color="auto"/>
            </w:tcBorders>
            <w:noWrap/>
            <w:vAlign w:val="center"/>
            <w:hideMark/>
          </w:tcPr>
          <w:p w14:paraId="19273BFA"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$3,000</w:t>
            </w:r>
          </w:p>
        </w:tc>
        <w:tc>
          <w:tcPr>
            <w:tcW w:w="974" w:type="dxa"/>
            <w:tcBorders>
              <w:top w:val="nil"/>
              <w:left w:val="nil"/>
              <w:bottom w:val="single" w:sz="4" w:space="0" w:color="auto"/>
              <w:right w:val="single" w:sz="4" w:space="0" w:color="auto"/>
            </w:tcBorders>
            <w:noWrap/>
            <w:vAlign w:val="center"/>
            <w:hideMark/>
          </w:tcPr>
          <w:p w14:paraId="1134B6F9" w14:textId="77777777"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$16,600</w:t>
            </w:r>
          </w:p>
        </w:tc>
      </w:tr>
      <w:tr w:rsidR="00681A60" w14:paraId="5FE6206F" w14:textId="77777777" w:rsidTr="00681A60">
        <w:trPr>
          <w:trHeight w:val="275"/>
          <w:jc w:val="center"/>
        </w:trPr>
        <w:tc>
          <w:tcPr>
            <w:tcW w:w="1560" w:type="dxa"/>
            <w:tcBorders>
              <w:top w:val="nil"/>
              <w:left w:val="single" w:sz="4" w:space="0" w:color="auto"/>
              <w:bottom w:val="single" w:sz="4" w:space="0" w:color="auto"/>
              <w:right w:val="single" w:sz="4" w:space="0" w:color="auto"/>
            </w:tcBorders>
            <w:vAlign w:val="center"/>
            <w:hideMark/>
          </w:tcPr>
          <w:p w14:paraId="1DEDD240" w14:textId="77777777" w:rsidR="00747D57" w:rsidRPr="00681A60" w:rsidRDefault="00747D57" w:rsidP="003B2053">
            <w:pPr>
              <w:pStyle w:val="ListParagraph"/>
              <w:numPr>
                <w:ilvl w:val="0"/>
                <w:numId w:val="10"/>
              </w:numPr>
              <w:ind w:left="252" w:hanging="162"/>
              <w:jc w:val="both"/>
              <w:rPr>
                <w:rFonts w:ascii="Calibri" w:hAnsi="Calibri" w:cs="Calibri"/>
                <w:color w:val="000000"/>
                <w:sz w:val="20"/>
                <w:szCs w:val="20"/>
              </w:rPr>
            </w:pPr>
            <w:r w:rsidRPr="00681A60">
              <w:rPr>
                <w:rFonts w:ascii="Calibri" w:hAnsi="Calibri" w:cs="Calibri"/>
                <w:color w:val="000000"/>
                <w:sz w:val="20"/>
                <w:szCs w:val="20"/>
              </w:rPr>
              <w:t>Pepper</w:t>
            </w:r>
          </w:p>
        </w:tc>
        <w:tc>
          <w:tcPr>
            <w:tcW w:w="1017" w:type="dxa"/>
            <w:tcBorders>
              <w:top w:val="nil"/>
              <w:left w:val="nil"/>
              <w:bottom w:val="single" w:sz="4" w:space="0" w:color="auto"/>
              <w:right w:val="single" w:sz="4" w:space="0" w:color="auto"/>
            </w:tcBorders>
            <w:noWrap/>
            <w:vAlign w:val="center"/>
            <w:hideMark/>
          </w:tcPr>
          <w:p w14:paraId="47A7AA61"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$700</w:t>
            </w:r>
          </w:p>
        </w:tc>
        <w:tc>
          <w:tcPr>
            <w:tcW w:w="973" w:type="dxa"/>
            <w:tcBorders>
              <w:top w:val="nil"/>
              <w:left w:val="nil"/>
              <w:bottom w:val="single" w:sz="4" w:space="0" w:color="auto"/>
              <w:right w:val="single" w:sz="4" w:space="0" w:color="auto"/>
            </w:tcBorders>
            <w:noWrap/>
            <w:vAlign w:val="center"/>
            <w:hideMark/>
          </w:tcPr>
          <w:p w14:paraId="06402FDF"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$600</w:t>
            </w:r>
          </w:p>
        </w:tc>
        <w:tc>
          <w:tcPr>
            <w:tcW w:w="973" w:type="dxa"/>
            <w:tcBorders>
              <w:top w:val="nil"/>
              <w:left w:val="nil"/>
              <w:bottom w:val="single" w:sz="4" w:space="0" w:color="auto"/>
              <w:right w:val="single" w:sz="4" w:space="0" w:color="auto"/>
            </w:tcBorders>
            <w:noWrap/>
            <w:vAlign w:val="center"/>
            <w:hideMark/>
          </w:tcPr>
          <w:p w14:paraId="67792F50"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$600</w:t>
            </w:r>
          </w:p>
        </w:tc>
        <w:tc>
          <w:tcPr>
            <w:tcW w:w="973" w:type="dxa"/>
            <w:tcBorders>
              <w:top w:val="nil"/>
              <w:left w:val="nil"/>
              <w:bottom w:val="single" w:sz="4" w:space="0" w:color="auto"/>
              <w:right w:val="single" w:sz="4" w:space="0" w:color="auto"/>
            </w:tcBorders>
            <w:noWrap/>
            <w:vAlign w:val="center"/>
            <w:hideMark/>
          </w:tcPr>
          <w:p w14:paraId="2F18FDD5"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$400</w:t>
            </w:r>
          </w:p>
        </w:tc>
        <w:tc>
          <w:tcPr>
            <w:tcW w:w="973" w:type="dxa"/>
            <w:tcBorders>
              <w:top w:val="nil"/>
              <w:left w:val="nil"/>
              <w:bottom w:val="single" w:sz="4" w:space="0" w:color="auto"/>
              <w:right w:val="single" w:sz="4" w:space="0" w:color="auto"/>
            </w:tcBorders>
            <w:noWrap/>
            <w:vAlign w:val="center"/>
            <w:hideMark/>
          </w:tcPr>
          <w:p w14:paraId="6CCEB230"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5096C529"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 </w:t>
            </w:r>
          </w:p>
        </w:tc>
        <w:tc>
          <w:tcPr>
            <w:tcW w:w="973" w:type="dxa"/>
            <w:tcBorders>
              <w:top w:val="nil"/>
              <w:left w:val="nil"/>
              <w:bottom w:val="single" w:sz="4" w:space="0" w:color="auto"/>
              <w:right w:val="single" w:sz="4" w:space="0" w:color="auto"/>
            </w:tcBorders>
            <w:noWrap/>
            <w:vAlign w:val="center"/>
            <w:hideMark/>
          </w:tcPr>
          <w:p w14:paraId="43169B1F"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$1,400</w:t>
            </w:r>
          </w:p>
        </w:tc>
        <w:tc>
          <w:tcPr>
            <w:tcW w:w="973" w:type="dxa"/>
            <w:tcBorders>
              <w:top w:val="nil"/>
              <w:left w:val="nil"/>
              <w:bottom w:val="single" w:sz="4" w:space="0" w:color="auto"/>
              <w:right w:val="single" w:sz="4" w:space="0" w:color="auto"/>
            </w:tcBorders>
            <w:noWrap/>
            <w:vAlign w:val="center"/>
            <w:hideMark/>
          </w:tcPr>
          <w:p w14:paraId="5549DD4F"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$2,200</w:t>
            </w:r>
          </w:p>
        </w:tc>
        <w:tc>
          <w:tcPr>
            <w:tcW w:w="973" w:type="dxa"/>
            <w:tcBorders>
              <w:top w:val="nil"/>
              <w:left w:val="nil"/>
              <w:bottom w:val="single" w:sz="4" w:space="0" w:color="auto"/>
              <w:right w:val="single" w:sz="4" w:space="0" w:color="auto"/>
            </w:tcBorders>
            <w:noWrap/>
            <w:vAlign w:val="center"/>
            <w:hideMark/>
          </w:tcPr>
          <w:p w14:paraId="0DBC12DE"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$1,700</w:t>
            </w:r>
          </w:p>
        </w:tc>
        <w:tc>
          <w:tcPr>
            <w:tcW w:w="973" w:type="dxa"/>
            <w:tcBorders>
              <w:top w:val="nil"/>
              <w:left w:val="nil"/>
              <w:bottom w:val="single" w:sz="4" w:space="0" w:color="auto"/>
              <w:right w:val="single" w:sz="4" w:space="0" w:color="auto"/>
            </w:tcBorders>
            <w:noWrap/>
            <w:vAlign w:val="center"/>
            <w:hideMark/>
          </w:tcPr>
          <w:p w14:paraId="032C8919"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$1,100</w:t>
            </w:r>
          </w:p>
        </w:tc>
        <w:tc>
          <w:tcPr>
            <w:tcW w:w="973" w:type="dxa"/>
            <w:tcBorders>
              <w:top w:val="nil"/>
              <w:left w:val="nil"/>
              <w:bottom w:val="single" w:sz="4" w:space="0" w:color="auto"/>
              <w:right w:val="single" w:sz="4" w:space="0" w:color="auto"/>
            </w:tcBorders>
            <w:noWrap/>
            <w:vAlign w:val="center"/>
            <w:hideMark/>
          </w:tcPr>
          <w:p w14:paraId="5E942B45"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$800</w:t>
            </w:r>
          </w:p>
        </w:tc>
        <w:tc>
          <w:tcPr>
            <w:tcW w:w="973" w:type="dxa"/>
            <w:tcBorders>
              <w:top w:val="nil"/>
              <w:left w:val="nil"/>
              <w:bottom w:val="single" w:sz="4" w:space="0" w:color="auto"/>
              <w:right w:val="single" w:sz="4" w:space="0" w:color="auto"/>
            </w:tcBorders>
            <w:noWrap/>
            <w:vAlign w:val="center"/>
            <w:hideMark/>
          </w:tcPr>
          <w:p w14:paraId="754CCFD4"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rPr>
              <w:t>$600</w:t>
            </w:r>
          </w:p>
        </w:tc>
        <w:tc>
          <w:tcPr>
            <w:tcW w:w="974" w:type="dxa"/>
            <w:tcBorders>
              <w:top w:val="nil"/>
              <w:left w:val="nil"/>
              <w:bottom w:val="single" w:sz="4" w:space="0" w:color="auto"/>
              <w:right w:val="single" w:sz="4" w:space="0" w:color="auto"/>
            </w:tcBorders>
            <w:noWrap/>
            <w:vAlign w:val="center"/>
            <w:hideMark/>
          </w:tcPr>
          <w:p w14:paraId="1ECE0016" w14:textId="77777777"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rPr>
              <w:t>$10,100</w:t>
            </w:r>
          </w:p>
        </w:tc>
      </w:tr>
      <w:tr w:rsidR="00681A60" w14:paraId="5C53C53B" w14:textId="77777777" w:rsidTr="00681A60">
        <w:trPr>
          <w:trHeight w:val="265"/>
          <w:jc w:val="center"/>
        </w:trPr>
        <w:tc>
          <w:tcPr>
            <w:tcW w:w="1560" w:type="dxa"/>
            <w:tcBorders>
              <w:top w:val="nil"/>
              <w:left w:val="single" w:sz="4" w:space="0" w:color="auto"/>
              <w:bottom w:val="single" w:sz="4" w:space="0" w:color="auto"/>
              <w:right w:val="single" w:sz="4" w:space="0" w:color="auto"/>
            </w:tcBorders>
            <w:vAlign w:val="center"/>
            <w:hideMark/>
          </w:tcPr>
          <w:p w14:paraId="1A77375D" w14:textId="77777777" w:rsidR="00747D57" w:rsidRPr="00681A60" w:rsidRDefault="00747D57" w:rsidP="003B2053">
            <w:pPr>
              <w:pStyle w:val="ListParagraph"/>
              <w:numPr>
                <w:ilvl w:val="0"/>
                <w:numId w:val="10"/>
              </w:numPr>
              <w:ind w:left="252" w:hanging="162"/>
              <w:jc w:val="both"/>
              <w:rPr>
                <w:rFonts w:ascii="Calibri" w:hAnsi="Calibri" w:cs="Calibri"/>
                <w:color w:val="000000"/>
                <w:sz w:val="20"/>
                <w:szCs w:val="20"/>
              </w:rPr>
            </w:pPr>
            <w:r w:rsidRPr="00681A60">
              <w:rPr>
                <w:rFonts w:ascii="Calibri" w:hAnsi="Calibri" w:cs="Calibri"/>
                <w:color w:val="000000"/>
                <w:sz w:val="20"/>
                <w:szCs w:val="20"/>
              </w:rPr>
              <w:t>Watermelon</w:t>
            </w:r>
          </w:p>
        </w:tc>
        <w:tc>
          <w:tcPr>
            <w:tcW w:w="1017" w:type="dxa"/>
            <w:tcBorders>
              <w:top w:val="nil"/>
              <w:left w:val="nil"/>
              <w:bottom w:val="single" w:sz="4" w:space="0" w:color="auto"/>
              <w:right w:val="single" w:sz="4" w:space="0" w:color="auto"/>
            </w:tcBorders>
            <w:noWrap/>
            <w:vAlign w:val="center"/>
            <w:hideMark/>
          </w:tcPr>
          <w:p w14:paraId="6A93B9FB"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4052D229"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44555206"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183895EF"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4DDCBEED"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2895606B"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$4,500</w:t>
            </w:r>
          </w:p>
        </w:tc>
        <w:tc>
          <w:tcPr>
            <w:tcW w:w="973" w:type="dxa"/>
            <w:tcBorders>
              <w:top w:val="nil"/>
              <w:left w:val="nil"/>
              <w:bottom w:val="single" w:sz="4" w:space="0" w:color="auto"/>
              <w:right w:val="single" w:sz="4" w:space="0" w:color="auto"/>
            </w:tcBorders>
            <w:noWrap/>
            <w:vAlign w:val="center"/>
            <w:hideMark/>
          </w:tcPr>
          <w:p w14:paraId="05A0A5F1"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7F0AC372"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5AF8F5C2"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1BF8EB5F"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376A5176"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3" w:type="dxa"/>
            <w:tcBorders>
              <w:top w:val="nil"/>
              <w:left w:val="nil"/>
              <w:bottom w:val="single" w:sz="4" w:space="0" w:color="auto"/>
              <w:right w:val="single" w:sz="4" w:space="0" w:color="auto"/>
            </w:tcBorders>
            <w:noWrap/>
            <w:vAlign w:val="center"/>
            <w:hideMark/>
          </w:tcPr>
          <w:p w14:paraId="04C3ED51"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4" w:type="dxa"/>
            <w:tcBorders>
              <w:top w:val="nil"/>
              <w:left w:val="nil"/>
              <w:bottom w:val="single" w:sz="4" w:space="0" w:color="auto"/>
              <w:right w:val="single" w:sz="4" w:space="0" w:color="auto"/>
            </w:tcBorders>
            <w:noWrap/>
            <w:vAlign w:val="center"/>
            <w:hideMark/>
          </w:tcPr>
          <w:p w14:paraId="6B7400E8" w14:textId="77777777"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$4,500</w:t>
            </w:r>
          </w:p>
        </w:tc>
      </w:tr>
      <w:tr w:rsidR="00681A60" w14:paraId="13CEDF48" w14:textId="77777777" w:rsidTr="00681A60">
        <w:trPr>
          <w:trHeight w:val="397"/>
          <w:jc w:val="center"/>
        </w:trPr>
        <w:tc>
          <w:tcPr>
            <w:tcW w:w="1560" w:type="dxa"/>
            <w:tcBorders>
              <w:top w:val="nil"/>
              <w:left w:val="single" w:sz="4" w:space="0" w:color="auto"/>
              <w:bottom w:val="single" w:sz="4" w:space="0" w:color="auto"/>
              <w:right w:val="single" w:sz="4" w:space="0" w:color="auto"/>
            </w:tcBorders>
            <w:shd w:val="clear" w:color="auto" w:fill="5B9BD5"/>
            <w:noWrap/>
            <w:vAlign w:val="center"/>
            <w:hideMark/>
          </w:tcPr>
          <w:p w14:paraId="14C25981" w14:textId="14AD10F7"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Total</w:t>
            </w:r>
            <w:r w:rsidR="007F6359" w:rsidRPr="00681A60">
              <w:rPr>
                <w:rFonts w:ascii="Calibri" w:hAnsi="Calibri" w:cs="Calibri"/>
                <w:b/>
                <w:bCs/>
                <w:color w:val="000000"/>
                <w:sz w:val="20"/>
                <w:szCs w:val="20"/>
                <w:lang w:eastAsia="en-ZW"/>
              </w:rPr>
              <w:t xml:space="preserve"> receivables</w:t>
            </w:r>
          </w:p>
        </w:tc>
        <w:tc>
          <w:tcPr>
            <w:tcW w:w="1017" w:type="dxa"/>
            <w:tcBorders>
              <w:top w:val="nil"/>
              <w:left w:val="nil"/>
              <w:bottom w:val="single" w:sz="4" w:space="0" w:color="auto"/>
              <w:right w:val="single" w:sz="4" w:space="0" w:color="auto"/>
            </w:tcBorders>
            <w:shd w:val="clear" w:color="auto" w:fill="5B9BD5"/>
            <w:noWrap/>
            <w:vAlign w:val="center"/>
            <w:hideMark/>
          </w:tcPr>
          <w:p w14:paraId="7EF06102" w14:textId="77777777"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$700</w:t>
            </w:r>
          </w:p>
        </w:tc>
        <w:tc>
          <w:tcPr>
            <w:tcW w:w="973" w:type="dxa"/>
            <w:tcBorders>
              <w:top w:val="nil"/>
              <w:left w:val="nil"/>
              <w:bottom w:val="single" w:sz="4" w:space="0" w:color="auto"/>
              <w:right w:val="single" w:sz="4" w:space="0" w:color="auto"/>
            </w:tcBorders>
            <w:shd w:val="clear" w:color="auto" w:fill="5B9BD5"/>
            <w:noWrap/>
            <w:vAlign w:val="center"/>
            <w:hideMark/>
          </w:tcPr>
          <w:p w14:paraId="66C67DF0" w14:textId="77777777"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$600</w:t>
            </w:r>
          </w:p>
        </w:tc>
        <w:tc>
          <w:tcPr>
            <w:tcW w:w="973" w:type="dxa"/>
            <w:tcBorders>
              <w:top w:val="nil"/>
              <w:left w:val="nil"/>
              <w:bottom w:val="single" w:sz="4" w:space="0" w:color="auto"/>
              <w:right w:val="single" w:sz="4" w:space="0" w:color="auto"/>
            </w:tcBorders>
            <w:shd w:val="clear" w:color="auto" w:fill="5B9BD5"/>
            <w:noWrap/>
            <w:vAlign w:val="center"/>
            <w:hideMark/>
          </w:tcPr>
          <w:p w14:paraId="67DA55E6" w14:textId="77777777"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$9,000</w:t>
            </w:r>
          </w:p>
        </w:tc>
        <w:tc>
          <w:tcPr>
            <w:tcW w:w="973" w:type="dxa"/>
            <w:tcBorders>
              <w:top w:val="nil"/>
              <w:left w:val="nil"/>
              <w:bottom w:val="single" w:sz="4" w:space="0" w:color="auto"/>
              <w:right w:val="single" w:sz="4" w:space="0" w:color="auto"/>
            </w:tcBorders>
            <w:shd w:val="clear" w:color="auto" w:fill="5B9BD5"/>
            <w:noWrap/>
            <w:vAlign w:val="center"/>
            <w:hideMark/>
          </w:tcPr>
          <w:p w14:paraId="3E1E401B" w14:textId="77777777"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$7,900</w:t>
            </w:r>
          </w:p>
        </w:tc>
        <w:tc>
          <w:tcPr>
            <w:tcW w:w="973" w:type="dxa"/>
            <w:tcBorders>
              <w:top w:val="nil"/>
              <w:left w:val="nil"/>
              <w:bottom w:val="single" w:sz="4" w:space="0" w:color="auto"/>
              <w:right w:val="single" w:sz="4" w:space="0" w:color="auto"/>
            </w:tcBorders>
            <w:shd w:val="clear" w:color="auto" w:fill="5B9BD5"/>
            <w:noWrap/>
            <w:vAlign w:val="center"/>
            <w:hideMark/>
          </w:tcPr>
          <w:p w14:paraId="298E26B3" w14:textId="77777777"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$1,700</w:t>
            </w:r>
          </w:p>
        </w:tc>
        <w:tc>
          <w:tcPr>
            <w:tcW w:w="973" w:type="dxa"/>
            <w:tcBorders>
              <w:top w:val="nil"/>
              <w:left w:val="nil"/>
              <w:bottom w:val="single" w:sz="4" w:space="0" w:color="auto"/>
              <w:right w:val="single" w:sz="4" w:space="0" w:color="auto"/>
            </w:tcBorders>
            <w:shd w:val="clear" w:color="auto" w:fill="5B9BD5"/>
            <w:noWrap/>
            <w:vAlign w:val="center"/>
            <w:hideMark/>
          </w:tcPr>
          <w:p w14:paraId="4D6F612A" w14:textId="77777777"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$6,400</w:t>
            </w:r>
          </w:p>
        </w:tc>
        <w:tc>
          <w:tcPr>
            <w:tcW w:w="973" w:type="dxa"/>
            <w:tcBorders>
              <w:top w:val="nil"/>
              <w:left w:val="nil"/>
              <w:bottom w:val="single" w:sz="4" w:space="0" w:color="auto"/>
              <w:right w:val="single" w:sz="4" w:space="0" w:color="auto"/>
            </w:tcBorders>
            <w:shd w:val="clear" w:color="auto" w:fill="5B9BD5"/>
            <w:noWrap/>
            <w:vAlign w:val="center"/>
            <w:hideMark/>
          </w:tcPr>
          <w:p w14:paraId="44EF74AE" w14:textId="77777777"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$9,900</w:t>
            </w:r>
          </w:p>
        </w:tc>
        <w:tc>
          <w:tcPr>
            <w:tcW w:w="973" w:type="dxa"/>
            <w:tcBorders>
              <w:top w:val="nil"/>
              <w:left w:val="nil"/>
              <w:bottom w:val="single" w:sz="4" w:space="0" w:color="auto"/>
              <w:right w:val="single" w:sz="4" w:space="0" w:color="auto"/>
            </w:tcBorders>
            <w:shd w:val="clear" w:color="auto" w:fill="5B9BD5"/>
            <w:noWrap/>
            <w:vAlign w:val="center"/>
            <w:hideMark/>
          </w:tcPr>
          <w:p w14:paraId="315C0AAF" w14:textId="77777777"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$12,500</w:t>
            </w:r>
          </w:p>
        </w:tc>
        <w:tc>
          <w:tcPr>
            <w:tcW w:w="973" w:type="dxa"/>
            <w:tcBorders>
              <w:top w:val="nil"/>
              <w:left w:val="nil"/>
              <w:bottom w:val="single" w:sz="4" w:space="0" w:color="auto"/>
              <w:right w:val="single" w:sz="4" w:space="0" w:color="auto"/>
            </w:tcBorders>
            <w:shd w:val="clear" w:color="auto" w:fill="5B9BD5"/>
            <w:noWrap/>
            <w:vAlign w:val="center"/>
            <w:hideMark/>
          </w:tcPr>
          <w:p w14:paraId="33129C63" w14:textId="7C5E7F6E"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w:t>
            </w:r>
            <w:r w:rsidR="001B5139" w:rsidRPr="00681A60">
              <w:rPr>
                <w:rFonts w:ascii="Calibri" w:hAnsi="Calibri" w:cs="Calibri"/>
                <w:b/>
                <w:bCs/>
                <w:color w:val="000000"/>
                <w:sz w:val="20"/>
                <w:szCs w:val="20"/>
                <w:lang w:eastAsia="en-ZW"/>
              </w:rPr>
              <w:t>1</w:t>
            </w:r>
            <w:r w:rsidR="00FE6A8A">
              <w:rPr>
                <w:rFonts w:ascii="Calibri" w:hAnsi="Calibri" w:cs="Calibri"/>
                <w:b/>
                <w:bCs/>
                <w:color w:val="000000"/>
                <w:sz w:val="20"/>
                <w:szCs w:val="20"/>
                <w:lang w:eastAsia="en-ZW"/>
              </w:rPr>
              <w:t>2,0</w:t>
            </w:r>
            <w:r w:rsidR="001B5139" w:rsidRPr="00681A60">
              <w:rPr>
                <w:rFonts w:ascii="Calibri" w:hAnsi="Calibri" w:cs="Calibri"/>
                <w:b/>
                <w:bCs/>
                <w:color w:val="000000"/>
                <w:sz w:val="20"/>
                <w:szCs w:val="20"/>
                <w:lang w:eastAsia="en-ZW"/>
              </w:rPr>
              <w:t>00</w:t>
            </w:r>
          </w:p>
        </w:tc>
        <w:tc>
          <w:tcPr>
            <w:tcW w:w="973" w:type="dxa"/>
            <w:tcBorders>
              <w:top w:val="nil"/>
              <w:left w:val="nil"/>
              <w:bottom w:val="single" w:sz="4" w:space="0" w:color="auto"/>
              <w:right w:val="single" w:sz="4" w:space="0" w:color="auto"/>
            </w:tcBorders>
            <w:shd w:val="clear" w:color="auto" w:fill="5B9BD5"/>
            <w:noWrap/>
            <w:vAlign w:val="center"/>
            <w:hideMark/>
          </w:tcPr>
          <w:p w14:paraId="6C06605F" w14:textId="0BA314C6"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w:t>
            </w:r>
            <w:r w:rsidR="00FE6A8A">
              <w:rPr>
                <w:rFonts w:ascii="Calibri" w:hAnsi="Calibri" w:cs="Calibri"/>
                <w:b/>
                <w:bCs/>
                <w:color w:val="000000"/>
                <w:sz w:val="20"/>
                <w:szCs w:val="20"/>
                <w:lang w:eastAsia="en-ZW"/>
              </w:rPr>
              <w:t>4,8000</w:t>
            </w:r>
          </w:p>
        </w:tc>
        <w:tc>
          <w:tcPr>
            <w:tcW w:w="973" w:type="dxa"/>
            <w:tcBorders>
              <w:top w:val="nil"/>
              <w:left w:val="nil"/>
              <w:bottom w:val="single" w:sz="4" w:space="0" w:color="auto"/>
              <w:right w:val="single" w:sz="4" w:space="0" w:color="auto"/>
            </w:tcBorders>
            <w:shd w:val="clear" w:color="auto" w:fill="5B9BD5"/>
            <w:noWrap/>
            <w:vAlign w:val="center"/>
            <w:hideMark/>
          </w:tcPr>
          <w:p w14:paraId="4BAC179E" w14:textId="44A542CC"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w:t>
            </w:r>
            <w:r w:rsidR="001B5139" w:rsidRPr="00681A60">
              <w:rPr>
                <w:rFonts w:ascii="Calibri" w:hAnsi="Calibri" w:cs="Calibri"/>
                <w:b/>
                <w:bCs/>
                <w:color w:val="000000"/>
                <w:sz w:val="20"/>
                <w:szCs w:val="20"/>
                <w:lang w:eastAsia="en-ZW"/>
              </w:rPr>
              <w:t>10</w:t>
            </w:r>
            <w:r w:rsidRPr="00681A60">
              <w:rPr>
                <w:rFonts w:ascii="Calibri" w:hAnsi="Calibri" w:cs="Calibri"/>
                <w:b/>
                <w:bCs/>
                <w:color w:val="000000"/>
                <w:sz w:val="20"/>
                <w:szCs w:val="20"/>
                <w:lang w:eastAsia="en-ZW"/>
              </w:rPr>
              <w:t>,100</w:t>
            </w:r>
          </w:p>
        </w:tc>
        <w:tc>
          <w:tcPr>
            <w:tcW w:w="973" w:type="dxa"/>
            <w:tcBorders>
              <w:top w:val="nil"/>
              <w:left w:val="nil"/>
              <w:bottom w:val="single" w:sz="4" w:space="0" w:color="auto"/>
              <w:right w:val="single" w:sz="4" w:space="0" w:color="auto"/>
            </w:tcBorders>
            <w:shd w:val="clear" w:color="auto" w:fill="5B9BD5"/>
            <w:noWrap/>
            <w:vAlign w:val="center"/>
            <w:hideMark/>
          </w:tcPr>
          <w:p w14:paraId="2412F306" w14:textId="77777777"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$12,500</w:t>
            </w:r>
          </w:p>
        </w:tc>
        <w:tc>
          <w:tcPr>
            <w:tcW w:w="974" w:type="dxa"/>
            <w:tcBorders>
              <w:top w:val="nil"/>
              <w:left w:val="nil"/>
              <w:bottom w:val="single" w:sz="4" w:space="0" w:color="auto"/>
              <w:right w:val="single" w:sz="4" w:space="0" w:color="auto"/>
            </w:tcBorders>
            <w:shd w:val="clear" w:color="auto" w:fill="5B9BD5"/>
            <w:noWrap/>
            <w:vAlign w:val="center"/>
            <w:hideMark/>
          </w:tcPr>
          <w:p w14:paraId="0601F2DE" w14:textId="37DCC4CA" w:rsidR="00747D57" w:rsidRPr="00681A60" w:rsidRDefault="00747D57" w:rsidP="00747D57">
            <w:pPr>
              <w:jc w:val="both"/>
              <w:rPr>
                <w:rFonts w:ascii="Calibri" w:hAnsi="Calibri" w:cs="Calibri"/>
                <w:b/>
                <w:bCs/>
                <w:color w:val="000000"/>
                <w:sz w:val="20"/>
                <w:szCs w:val="20"/>
              </w:rPr>
            </w:pPr>
            <w:r w:rsidRPr="00681A60">
              <w:rPr>
                <w:rFonts w:ascii="Calibri" w:hAnsi="Calibri" w:cs="Calibri"/>
                <w:b/>
                <w:bCs/>
                <w:color w:val="000000"/>
                <w:sz w:val="20"/>
                <w:szCs w:val="20"/>
                <w:lang w:eastAsia="en-ZW"/>
              </w:rPr>
              <w:t>$</w:t>
            </w:r>
            <w:r w:rsidR="00FE6A8A">
              <w:rPr>
                <w:rFonts w:ascii="Calibri" w:hAnsi="Calibri" w:cs="Calibri"/>
                <w:b/>
                <w:bCs/>
                <w:color w:val="000000"/>
                <w:sz w:val="20"/>
                <w:szCs w:val="20"/>
                <w:lang w:eastAsia="en-ZW"/>
              </w:rPr>
              <w:t>88,100</w:t>
            </w:r>
          </w:p>
        </w:tc>
      </w:tr>
      <w:tr w:rsidR="00747D57" w14:paraId="357A8D34" w14:textId="77777777" w:rsidTr="00681A60">
        <w:trPr>
          <w:trHeight w:val="414"/>
          <w:jc w:val="center"/>
        </w:trPr>
        <w:tc>
          <w:tcPr>
            <w:tcW w:w="14254" w:type="dxa"/>
            <w:gridSpan w:val="14"/>
            <w:tcBorders>
              <w:top w:val="nil"/>
              <w:left w:val="single" w:sz="4" w:space="0" w:color="auto"/>
              <w:bottom w:val="single" w:sz="4" w:space="0" w:color="auto"/>
              <w:right w:val="single" w:sz="4" w:space="0" w:color="auto"/>
            </w:tcBorders>
            <w:shd w:val="clear" w:color="auto" w:fill="FAE2D5" w:themeFill="accent2" w:themeFillTint="33"/>
            <w:noWrap/>
            <w:vAlign w:val="center"/>
            <w:hideMark/>
          </w:tcPr>
          <w:p w14:paraId="3C481C82" w14:textId="54CF2FD2" w:rsidR="00747D57" w:rsidRPr="00681A60" w:rsidRDefault="00747D57" w:rsidP="00747D57">
            <w:pPr>
              <w:jc w:val="center"/>
              <w:rPr>
                <w:rFonts w:ascii="Calibri" w:hAnsi="Calibri" w:cs="Calibri"/>
                <w:color w:val="000000"/>
                <w:sz w:val="20"/>
                <w:szCs w:val="20"/>
              </w:rPr>
            </w:pPr>
            <w:r w:rsidRPr="00681A60">
              <w:rPr>
                <w:rFonts w:ascii="Calibri" w:hAnsi="Calibri" w:cs="Calibri"/>
                <w:color w:val="000000"/>
                <w:sz w:val="20"/>
                <w:szCs w:val="20"/>
                <w:lang w:eastAsia="en-ZW"/>
              </w:rPr>
              <w:t>Cash Outflows - Expenditure</w:t>
            </w:r>
          </w:p>
        </w:tc>
      </w:tr>
      <w:tr w:rsidR="00681A60" w14:paraId="421E9EE4" w14:textId="77777777" w:rsidTr="00681A60">
        <w:trPr>
          <w:trHeight w:val="197"/>
          <w:jc w:val="center"/>
        </w:trPr>
        <w:tc>
          <w:tcPr>
            <w:tcW w:w="1560" w:type="dxa"/>
            <w:tcBorders>
              <w:top w:val="nil"/>
              <w:left w:val="single" w:sz="4" w:space="0" w:color="auto"/>
              <w:bottom w:val="single" w:sz="4" w:space="0" w:color="auto"/>
              <w:right w:val="single" w:sz="4" w:space="0" w:color="auto"/>
            </w:tcBorders>
            <w:noWrap/>
            <w:vAlign w:val="center"/>
            <w:hideMark/>
          </w:tcPr>
          <w:p w14:paraId="3987E5E6" w14:textId="56B4D165" w:rsidR="00747D57" w:rsidRPr="00681A60" w:rsidRDefault="007F6359" w:rsidP="003B2053">
            <w:pPr>
              <w:pStyle w:val="ListParagraph"/>
              <w:numPr>
                <w:ilvl w:val="0"/>
                <w:numId w:val="9"/>
              </w:numPr>
              <w:ind w:left="252" w:hanging="180"/>
              <w:jc w:val="both"/>
              <w:rPr>
                <w:rFonts w:ascii="Calibri" w:hAnsi="Calibri" w:cs="Calibri"/>
                <w:color w:val="000000"/>
                <w:sz w:val="20"/>
                <w:szCs w:val="20"/>
              </w:rPr>
            </w:pPr>
            <w:r w:rsidRPr="00681A60">
              <w:rPr>
                <w:rFonts w:ascii="Calibri" w:hAnsi="Calibri" w:cs="Calibri"/>
                <w:color w:val="000000"/>
                <w:sz w:val="20"/>
                <w:szCs w:val="20"/>
                <w:lang w:eastAsia="en-ZW"/>
              </w:rPr>
              <w:t>Open field</w:t>
            </w:r>
            <w:r w:rsidR="00747D57" w:rsidRPr="00681A60">
              <w:rPr>
                <w:rFonts w:ascii="Calibri" w:hAnsi="Calibri" w:cs="Calibri"/>
                <w:color w:val="000000"/>
                <w:sz w:val="20"/>
                <w:szCs w:val="20"/>
                <w:lang w:eastAsia="en-ZW"/>
              </w:rPr>
              <w:t xml:space="preserve"> </w:t>
            </w:r>
          </w:p>
        </w:tc>
        <w:tc>
          <w:tcPr>
            <w:tcW w:w="1017" w:type="dxa"/>
            <w:tcBorders>
              <w:top w:val="nil"/>
              <w:left w:val="nil"/>
              <w:bottom w:val="single" w:sz="4" w:space="0" w:color="auto"/>
              <w:right w:val="single" w:sz="4" w:space="0" w:color="auto"/>
            </w:tcBorders>
            <w:noWrap/>
            <w:vAlign w:val="center"/>
            <w:hideMark/>
          </w:tcPr>
          <w:p w14:paraId="2D8B7283"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$3,200</w:t>
            </w:r>
          </w:p>
        </w:tc>
        <w:tc>
          <w:tcPr>
            <w:tcW w:w="973" w:type="dxa"/>
            <w:tcBorders>
              <w:top w:val="nil"/>
              <w:left w:val="nil"/>
              <w:bottom w:val="single" w:sz="4" w:space="0" w:color="auto"/>
              <w:right w:val="single" w:sz="4" w:space="0" w:color="auto"/>
            </w:tcBorders>
            <w:noWrap/>
            <w:vAlign w:val="center"/>
            <w:hideMark/>
          </w:tcPr>
          <w:p w14:paraId="59B4C9C7"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$600</w:t>
            </w:r>
          </w:p>
        </w:tc>
        <w:tc>
          <w:tcPr>
            <w:tcW w:w="973" w:type="dxa"/>
            <w:tcBorders>
              <w:top w:val="nil"/>
              <w:left w:val="nil"/>
              <w:bottom w:val="single" w:sz="4" w:space="0" w:color="auto"/>
              <w:right w:val="single" w:sz="4" w:space="0" w:color="auto"/>
            </w:tcBorders>
            <w:noWrap/>
            <w:vAlign w:val="center"/>
            <w:hideMark/>
          </w:tcPr>
          <w:p w14:paraId="07ADCE5C"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$4,500</w:t>
            </w:r>
          </w:p>
        </w:tc>
        <w:tc>
          <w:tcPr>
            <w:tcW w:w="973" w:type="dxa"/>
            <w:tcBorders>
              <w:top w:val="nil"/>
              <w:left w:val="nil"/>
              <w:bottom w:val="single" w:sz="4" w:space="0" w:color="auto"/>
              <w:right w:val="single" w:sz="4" w:space="0" w:color="auto"/>
            </w:tcBorders>
            <w:noWrap/>
            <w:vAlign w:val="center"/>
            <w:hideMark/>
          </w:tcPr>
          <w:p w14:paraId="31D24496"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$600</w:t>
            </w:r>
          </w:p>
        </w:tc>
        <w:tc>
          <w:tcPr>
            <w:tcW w:w="973" w:type="dxa"/>
            <w:tcBorders>
              <w:top w:val="nil"/>
              <w:left w:val="nil"/>
              <w:bottom w:val="single" w:sz="4" w:space="0" w:color="auto"/>
              <w:right w:val="single" w:sz="4" w:space="0" w:color="auto"/>
            </w:tcBorders>
            <w:noWrap/>
            <w:vAlign w:val="center"/>
            <w:hideMark/>
          </w:tcPr>
          <w:p w14:paraId="6A9E0BED"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$600</w:t>
            </w:r>
          </w:p>
        </w:tc>
        <w:tc>
          <w:tcPr>
            <w:tcW w:w="973" w:type="dxa"/>
            <w:tcBorders>
              <w:top w:val="nil"/>
              <w:left w:val="nil"/>
              <w:bottom w:val="single" w:sz="4" w:space="0" w:color="auto"/>
              <w:right w:val="single" w:sz="4" w:space="0" w:color="auto"/>
            </w:tcBorders>
            <w:noWrap/>
            <w:vAlign w:val="center"/>
            <w:hideMark/>
          </w:tcPr>
          <w:p w14:paraId="4C3C7058"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hideMark/>
          </w:tcPr>
          <w:p w14:paraId="45AEB35D"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$4,800</w:t>
            </w:r>
          </w:p>
        </w:tc>
        <w:tc>
          <w:tcPr>
            <w:tcW w:w="973" w:type="dxa"/>
            <w:tcBorders>
              <w:top w:val="nil"/>
              <w:left w:val="nil"/>
              <w:bottom w:val="single" w:sz="4" w:space="0" w:color="auto"/>
              <w:right w:val="single" w:sz="4" w:space="0" w:color="auto"/>
            </w:tcBorders>
            <w:noWrap/>
            <w:vAlign w:val="center"/>
            <w:hideMark/>
          </w:tcPr>
          <w:p w14:paraId="5A23D6FE"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$900</w:t>
            </w:r>
          </w:p>
        </w:tc>
        <w:tc>
          <w:tcPr>
            <w:tcW w:w="973" w:type="dxa"/>
            <w:tcBorders>
              <w:top w:val="nil"/>
              <w:left w:val="nil"/>
              <w:bottom w:val="single" w:sz="4" w:space="0" w:color="auto"/>
              <w:right w:val="single" w:sz="4" w:space="0" w:color="auto"/>
            </w:tcBorders>
            <w:noWrap/>
            <w:vAlign w:val="center"/>
            <w:hideMark/>
          </w:tcPr>
          <w:p w14:paraId="2BFBB0CE"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$600</w:t>
            </w:r>
          </w:p>
        </w:tc>
        <w:tc>
          <w:tcPr>
            <w:tcW w:w="973" w:type="dxa"/>
            <w:tcBorders>
              <w:top w:val="nil"/>
              <w:left w:val="nil"/>
              <w:bottom w:val="single" w:sz="4" w:space="0" w:color="auto"/>
              <w:right w:val="single" w:sz="4" w:space="0" w:color="auto"/>
            </w:tcBorders>
            <w:noWrap/>
            <w:vAlign w:val="center"/>
            <w:hideMark/>
          </w:tcPr>
          <w:p w14:paraId="71BAA334"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hideMark/>
          </w:tcPr>
          <w:p w14:paraId="2013EFF6"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hideMark/>
          </w:tcPr>
          <w:p w14:paraId="37E983C3"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$300</w:t>
            </w:r>
          </w:p>
        </w:tc>
        <w:tc>
          <w:tcPr>
            <w:tcW w:w="974" w:type="dxa"/>
            <w:tcBorders>
              <w:top w:val="nil"/>
              <w:left w:val="nil"/>
              <w:bottom w:val="single" w:sz="4" w:space="0" w:color="auto"/>
              <w:right w:val="single" w:sz="4" w:space="0" w:color="auto"/>
            </w:tcBorders>
            <w:noWrap/>
            <w:vAlign w:val="center"/>
            <w:hideMark/>
          </w:tcPr>
          <w:p w14:paraId="1470B00D" w14:textId="2F2C06FA"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$17</w:t>
            </w:r>
            <w:r w:rsidR="00DB3A48" w:rsidRPr="00681A60">
              <w:rPr>
                <w:rFonts w:ascii="Calibri" w:hAnsi="Calibri" w:cs="Calibri"/>
                <w:b/>
                <w:color w:val="000000"/>
                <w:sz w:val="20"/>
                <w:szCs w:val="20"/>
                <w:lang w:eastAsia="en-ZW"/>
              </w:rPr>
              <w:t>,0</w:t>
            </w:r>
            <w:r w:rsidRPr="00681A60">
              <w:rPr>
                <w:rFonts w:ascii="Calibri" w:hAnsi="Calibri" w:cs="Calibri"/>
                <w:b/>
                <w:color w:val="000000"/>
                <w:sz w:val="20"/>
                <w:szCs w:val="20"/>
                <w:lang w:eastAsia="en-ZW"/>
              </w:rPr>
              <w:t>00</w:t>
            </w:r>
          </w:p>
        </w:tc>
      </w:tr>
      <w:tr w:rsidR="00681A60" w14:paraId="7C42AD3A" w14:textId="77777777" w:rsidTr="00681A60">
        <w:trPr>
          <w:trHeight w:val="229"/>
          <w:jc w:val="center"/>
        </w:trPr>
        <w:tc>
          <w:tcPr>
            <w:tcW w:w="1560" w:type="dxa"/>
            <w:tcBorders>
              <w:top w:val="nil"/>
              <w:left w:val="single" w:sz="4" w:space="0" w:color="auto"/>
              <w:bottom w:val="single" w:sz="4" w:space="0" w:color="auto"/>
              <w:right w:val="single" w:sz="4" w:space="0" w:color="auto"/>
            </w:tcBorders>
            <w:noWrap/>
            <w:vAlign w:val="center"/>
            <w:hideMark/>
          </w:tcPr>
          <w:p w14:paraId="2BC26533" w14:textId="53EEB1A3" w:rsidR="00747D57" w:rsidRPr="00681A60" w:rsidRDefault="00747D57" w:rsidP="003B2053">
            <w:pPr>
              <w:pStyle w:val="ListParagraph"/>
              <w:numPr>
                <w:ilvl w:val="0"/>
                <w:numId w:val="9"/>
              </w:numPr>
              <w:ind w:left="252" w:hanging="180"/>
              <w:jc w:val="both"/>
              <w:rPr>
                <w:rFonts w:ascii="Calibri" w:hAnsi="Calibri" w:cs="Calibri"/>
                <w:color w:val="000000"/>
                <w:sz w:val="20"/>
                <w:szCs w:val="20"/>
              </w:rPr>
            </w:pPr>
            <w:r w:rsidRPr="00681A60">
              <w:rPr>
                <w:rFonts w:ascii="Calibri" w:hAnsi="Calibri" w:cs="Calibri"/>
                <w:color w:val="000000"/>
                <w:sz w:val="20"/>
                <w:szCs w:val="20"/>
                <w:lang w:eastAsia="en-ZW"/>
              </w:rPr>
              <w:t>Greenhouse</w:t>
            </w:r>
          </w:p>
        </w:tc>
        <w:tc>
          <w:tcPr>
            <w:tcW w:w="1017" w:type="dxa"/>
            <w:tcBorders>
              <w:top w:val="nil"/>
              <w:left w:val="nil"/>
              <w:bottom w:val="single" w:sz="4" w:space="0" w:color="auto"/>
              <w:right w:val="single" w:sz="4" w:space="0" w:color="auto"/>
            </w:tcBorders>
            <w:noWrap/>
            <w:vAlign w:val="center"/>
            <w:hideMark/>
          </w:tcPr>
          <w:p w14:paraId="5BB11D3B"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$1,800</w:t>
            </w:r>
          </w:p>
        </w:tc>
        <w:tc>
          <w:tcPr>
            <w:tcW w:w="973" w:type="dxa"/>
            <w:tcBorders>
              <w:top w:val="nil"/>
              <w:left w:val="nil"/>
              <w:bottom w:val="single" w:sz="4" w:space="0" w:color="auto"/>
              <w:right w:val="single" w:sz="4" w:space="0" w:color="auto"/>
            </w:tcBorders>
            <w:noWrap/>
            <w:vAlign w:val="center"/>
            <w:hideMark/>
          </w:tcPr>
          <w:p w14:paraId="34BB5A1E"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$550</w:t>
            </w:r>
          </w:p>
        </w:tc>
        <w:tc>
          <w:tcPr>
            <w:tcW w:w="973" w:type="dxa"/>
            <w:tcBorders>
              <w:top w:val="nil"/>
              <w:left w:val="nil"/>
              <w:bottom w:val="single" w:sz="4" w:space="0" w:color="auto"/>
              <w:right w:val="single" w:sz="4" w:space="0" w:color="auto"/>
            </w:tcBorders>
            <w:noWrap/>
            <w:vAlign w:val="center"/>
            <w:hideMark/>
          </w:tcPr>
          <w:p w14:paraId="127D0A24"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hideMark/>
          </w:tcPr>
          <w:p w14:paraId="61FAC75D"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hideMark/>
          </w:tcPr>
          <w:p w14:paraId="6CBF3524"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hideMark/>
          </w:tcPr>
          <w:p w14:paraId="7E6697AA"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$750</w:t>
            </w:r>
          </w:p>
        </w:tc>
        <w:tc>
          <w:tcPr>
            <w:tcW w:w="973" w:type="dxa"/>
            <w:tcBorders>
              <w:top w:val="nil"/>
              <w:left w:val="nil"/>
              <w:bottom w:val="single" w:sz="4" w:space="0" w:color="auto"/>
              <w:right w:val="single" w:sz="4" w:space="0" w:color="auto"/>
            </w:tcBorders>
            <w:noWrap/>
            <w:vAlign w:val="center"/>
            <w:hideMark/>
          </w:tcPr>
          <w:p w14:paraId="40D5630C"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$450</w:t>
            </w:r>
          </w:p>
        </w:tc>
        <w:tc>
          <w:tcPr>
            <w:tcW w:w="973" w:type="dxa"/>
            <w:tcBorders>
              <w:top w:val="nil"/>
              <w:left w:val="nil"/>
              <w:bottom w:val="single" w:sz="4" w:space="0" w:color="auto"/>
              <w:right w:val="single" w:sz="4" w:space="0" w:color="auto"/>
            </w:tcBorders>
            <w:noWrap/>
            <w:vAlign w:val="center"/>
            <w:hideMark/>
          </w:tcPr>
          <w:p w14:paraId="55459ACD"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hideMark/>
          </w:tcPr>
          <w:p w14:paraId="6A508356"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hideMark/>
          </w:tcPr>
          <w:p w14:paraId="2DCB646B"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hideMark/>
          </w:tcPr>
          <w:p w14:paraId="6ED81F1B"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$750</w:t>
            </w:r>
          </w:p>
        </w:tc>
        <w:tc>
          <w:tcPr>
            <w:tcW w:w="973" w:type="dxa"/>
            <w:tcBorders>
              <w:top w:val="nil"/>
              <w:left w:val="nil"/>
              <w:bottom w:val="single" w:sz="4" w:space="0" w:color="auto"/>
              <w:right w:val="single" w:sz="4" w:space="0" w:color="auto"/>
            </w:tcBorders>
            <w:noWrap/>
            <w:vAlign w:val="center"/>
            <w:hideMark/>
          </w:tcPr>
          <w:p w14:paraId="742E3E86"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 </w:t>
            </w:r>
          </w:p>
        </w:tc>
        <w:tc>
          <w:tcPr>
            <w:tcW w:w="974" w:type="dxa"/>
            <w:tcBorders>
              <w:top w:val="nil"/>
              <w:left w:val="nil"/>
              <w:bottom w:val="single" w:sz="4" w:space="0" w:color="auto"/>
              <w:right w:val="single" w:sz="4" w:space="0" w:color="auto"/>
            </w:tcBorders>
            <w:noWrap/>
            <w:vAlign w:val="center"/>
            <w:hideMark/>
          </w:tcPr>
          <w:p w14:paraId="2D21944A" w14:textId="77777777"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$6,100</w:t>
            </w:r>
          </w:p>
        </w:tc>
      </w:tr>
      <w:tr w:rsidR="00681A60" w14:paraId="737E6A26" w14:textId="77777777" w:rsidTr="00681A60">
        <w:trPr>
          <w:trHeight w:val="293"/>
          <w:jc w:val="center"/>
        </w:trPr>
        <w:tc>
          <w:tcPr>
            <w:tcW w:w="1560" w:type="dxa"/>
            <w:tcBorders>
              <w:top w:val="nil"/>
              <w:left w:val="single" w:sz="4" w:space="0" w:color="auto"/>
              <w:bottom w:val="single" w:sz="4" w:space="0" w:color="auto"/>
              <w:right w:val="single" w:sz="4" w:space="0" w:color="auto"/>
            </w:tcBorders>
            <w:noWrap/>
            <w:vAlign w:val="center"/>
            <w:hideMark/>
          </w:tcPr>
          <w:p w14:paraId="06AC542B" w14:textId="67FEFDD4" w:rsidR="00747D57" w:rsidRPr="00681A60" w:rsidRDefault="0018622A" w:rsidP="003B2053">
            <w:pPr>
              <w:pStyle w:val="ListParagraph"/>
              <w:numPr>
                <w:ilvl w:val="0"/>
                <w:numId w:val="9"/>
              </w:numPr>
              <w:ind w:left="252" w:hanging="180"/>
              <w:jc w:val="both"/>
              <w:rPr>
                <w:rFonts w:ascii="Calibri" w:hAnsi="Calibri" w:cs="Calibri"/>
                <w:color w:val="000000"/>
                <w:sz w:val="20"/>
                <w:szCs w:val="20"/>
              </w:rPr>
            </w:pPr>
            <w:r w:rsidRPr="00681A60">
              <w:rPr>
                <w:rFonts w:ascii="Calibri" w:hAnsi="Calibri" w:cs="Calibri"/>
                <w:color w:val="000000"/>
                <w:sz w:val="20"/>
                <w:szCs w:val="20"/>
                <w:lang w:eastAsia="en-ZW"/>
              </w:rPr>
              <w:t>Consumables</w:t>
            </w:r>
          </w:p>
        </w:tc>
        <w:tc>
          <w:tcPr>
            <w:tcW w:w="1017" w:type="dxa"/>
            <w:tcBorders>
              <w:top w:val="nil"/>
              <w:left w:val="nil"/>
              <w:bottom w:val="single" w:sz="4" w:space="0" w:color="auto"/>
              <w:right w:val="single" w:sz="4" w:space="0" w:color="auto"/>
            </w:tcBorders>
            <w:noWrap/>
            <w:vAlign w:val="center"/>
            <w:hideMark/>
          </w:tcPr>
          <w:p w14:paraId="1C25B071"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$120</w:t>
            </w:r>
          </w:p>
        </w:tc>
        <w:tc>
          <w:tcPr>
            <w:tcW w:w="973" w:type="dxa"/>
            <w:tcBorders>
              <w:top w:val="nil"/>
              <w:left w:val="nil"/>
              <w:bottom w:val="single" w:sz="4" w:space="0" w:color="auto"/>
              <w:right w:val="single" w:sz="4" w:space="0" w:color="auto"/>
            </w:tcBorders>
            <w:noWrap/>
            <w:vAlign w:val="center"/>
            <w:hideMark/>
          </w:tcPr>
          <w:p w14:paraId="6CEEA914"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$120</w:t>
            </w:r>
          </w:p>
        </w:tc>
        <w:tc>
          <w:tcPr>
            <w:tcW w:w="973" w:type="dxa"/>
            <w:tcBorders>
              <w:top w:val="nil"/>
              <w:left w:val="nil"/>
              <w:bottom w:val="single" w:sz="4" w:space="0" w:color="auto"/>
              <w:right w:val="single" w:sz="4" w:space="0" w:color="auto"/>
            </w:tcBorders>
            <w:noWrap/>
            <w:vAlign w:val="center"/>
            <w:hideMark/>
          </w:tcPr>
          <w:p w14:paraId="1AD94FCA"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$120</w:t>
            </w:r>
          </w:p>
        </w:tc>
        <w:tc>
          <w:tcPr>
            <w:tcW w:w="973" w:type="dxa"/>
            <w:tcBorders>
              <w:top w:val="nil"/>
              <w:left w:val="nil"/>
              <w:bottom w:val="single" w:sz="4" w:space="0" w:color="auto"/>
              <w:right w:val="single" w:sz="4" w:space="0" w:color="auto"/>
            </w:tcBorders>
            <w:noWrap/>
            <w:vAlign w:val="center"/>
            <w:hideMark/>
          </w:tcPr>
          <w:p w14:paraId="1DD6C509"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$120</w:t>
            </w:r>
          </w:p>
        </w:tc>
        <w:tc>
          <w:tcPr>
            <w:tcW w:w="973" w:type="dxa"/>
            <w:tcBorders>
              <w:top w:val="nil"/>
              <w:left w:val="nil"/>
              <w:bottom w:val="single" w:sz="4" w:space="0" w:color="auto"/>
              <w:right w:val="single" w:sz="4" w:space="0" w:color="auto"/>
            </w:tcBorders>
            <w:noWrap/>
            <w:vAlign w:val="center"/>
            <w:hideMark/>
          </w:tcPr>
          <w:p w14:paraId="5351BD24"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$120</w:t>
            </w:r>
          </w:p>
        </w:tc>
        <w:tc>
          <w:tcPr>
            <w:tcW w:w="973" w:type="dxa"/>
            <w:tcBorders>
              <w:top w:val="nil"/>
              <w:left w:val="nil"/>
              <w:bottom w:val="single" w:sz="4" w:space="0" w:color="auto"/>
              <w:right w:val="single" w:sz="4" w:space="0" w:color="auto"/>
            </w:tcBorders>
            <w:noWrap/>
            <w:vAlign w:val="center"/>
            <w:hideMark/>
          </w:tcPr>
          <w:p w14:paraId="01D1E3E0"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$120</w:t>
            </w:r>
          </w:p>
        </w:tc>
        <w:tc>
          <w:tcPr>
            <w:tcW w:w="973" w:type="dxa"/>
            <w:tcBorders>
              <w:top w:val="nil"/>
              <w:left w:val="nil"/>
              <w:bottom w:val="single" w:sz="4" w:space="0" w:color="auto"/>
              <w:right w:val="single" w:sz="4" w:space="0" w:color="auto"/>
            </w:tcBorders>
            <w:noWrap/>
            <w:vAlign w:val="center"/>
            <w:hideMark/>
          </w:tcPr>
          <w:p w14:paraId="6C1FBB06"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$120</w:t>
            </w:r>
          </w:p>
        </w:tc>
        <w:tc>
          <w:tcPr>
            <w:tcW w:w="973" w:type="dxa"/>
            <w:tcBorders>
              <w:top w:val="nil"/>
              <w:left w:val="nil"/>
              <w:bottom w:val="single" w:sz="4" w:space="0" w:color="auto"/>
              <w:right w:val="single" w:sz="4" w:space="0" w:color="auto"/>
            </w:tcBorders>
            <w:noWrap/>
            <w:vAlign w:val="center"/>
            <w:hideMark/>
          </w:tcPr>
          <w:p w14:paraId="1856CD4B"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$120</w:t>
            </w:r>
          </w:p>
        </w:tc>
        <w:tc>
          <w:tcPr>
            <w:tcW w:w="973" w:type="dxa"/>
            <w:tcBorders>
              <w:top w:val="nil"/>
              <w:left w:val="nil"/>
              <w:bottom w:val="single" w:sz="4" w:space="0" w:color="auto"/>
              <w:right w:val="single" w:sz="4" w:space="0" w:color="auto"/>
            </w:tcBorders>
            <w:noWrap/>
            <w:vAlign w:val="center"/>
            <w:hideMark/>
          </w:tcPr>
          <w:p w14:paraId="550E873E"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$120</w:t>
            </w:r>
          </w:p>
        </w:tc>
        <w:tc>
          <w:tcPr>
            <w:tcW w:w="973" w:type="dxa"/>
            <w:tcBorders>
              <w:top w:val="nil"/>
              <w:left w:val="nil"/>
              <w:bottom w:val="single" w:sz="4" w:space="0" w:color="auto"/>
              <w:right w:val="single" w:sz="4" w:space="0" w:color="auto"/>
            </w:tcBorders>
            <w:noWrap/>
            <w:vAlign w:val="center"/>
            <w:hideMark/>
          </w:tcPr>
          <w:p w14:paraId="29673CED"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$120</w:t>
            </w:r>
          </w:p>
        </w:tc>
        <w:tc>
          <w:tcPr>
            <w:tcW w:w="973" w:type="dxa"/>
            <w:tcBorders>
              <w:top w:val="nil"/>
              <w:left w:val="nil"/>
              <w:bottom w:val="single" w:sz="4" w:space="0" w:color="auto"/>
              <w:right w:val="single" w:sz="4" w:space="0" w:color="auto"/>
            </w:tcBorders>
            <w:noWrap/>
            <w:vAlign w:val="center"/>
            <w:hideMark/>
          </w:tcPr>
          <w:p w14:paraId="78991D0C"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$120</w:t>
            </w:r>
          </w:p>
        </w:tc>
        <w:tc>
          <w:tcPr>
            <w:tcW w:w="973" w:type="dxa"/>
            <w:tcBorders>
              <w:top w:val="nil"/>
              <w:left w:val="nil"/>
              <w:bottom w:val="single" w:sz="4" w:space="0" w:color="auto"/>
              <w:right w:val="single" w:sz="4" w:space="0" w:color="auto"/>
            </w:tcBorders>
            <w:noWrap/>
            <w:vAlign w:val="center"/>
            <w:hideMark/>
          </w:tcPr>
          <w:p w14:paraId="24FC441B"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$120</w:t>
            </w:r>
          </w:p>
        </w:tc>
        <w:tc>
          <w:tcPr>
            <w:tcW w:w="974" w:type="dxa"/>
            <w:tcBorders>
              <w:top w:val="nil"/>
              <w:left w:val="nil"/>
              <w:bottom w:val="single" w:sz="4" w:space="0" w:color="auto"/>
              <w:right w:val="single" w:sz="4" w:space="0" w:color="auto"/>
            </w:tcBorders>
            <w:noWrap/>
            <w:vAlign w:val="center"/>
            <w:hideMark/>
          </w:tcPr>
          <w:p w14:paraId="7CCD8544" w14:textId="47146196"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$1,</w:t>
            </w:r>
            <w:r w:rsidR="00DB3A48" w:rsidRPr="00681A60">
              <w:rPr>
                <w:rFonts w:ascii="Calibri" w:hAnsi="Calibri" w:cs="Calibri"/>
                <w:b/>
                <w:color w:val="000000"/>
                <w:sz w:val="20"/>
                <w:szCs w:val="20"/>
                <w:lang w:eastAsia="en-ZW"/>
              </w:rPr>
              <w:t>44</w:t>
            </w:r>
            <w:r w:rsidRPr="00681A60">
              <w:rPr>
                <w:rFonts w:ascii="Calibri" w:hAnsi="Calibri" w:cs="Calibri"/>
                <w:b/>
                <w:color w:val="000000"/>
                <w:sz w:val="20"/>
                <w:szCs w:val="20"/>
                <w:lang w:eastAsia="en-ZW"/>
              </w:rPr>
              <w:t>0</w:t>
            </w:r>
          </w:p>
        </w:tc>
      </w:tr>
      <w:tr w:rsidR="00681A60" w14:paraId="676FED5C" w14:textId="77777777" w:rsidTr="00681A60">
        <w:trPr>
          <w:trHeight w:val="269"/>
          <w:jc w:val="center"/>
        </w:trPr>
        <w:tc>
          <w:tcPr>
            <w:tcW w:w="1560" w:type="dxa"/>
            <w:tcBorders>
              <w:top w:val="nil"/>
              <w:left w:val="single" w:sz="4" w:space="0" w:color="auto"/>
              <w:bottom w:val="single" w:sz="4" w:space="0" w:color="auto"/>
              <w:right w:val="single" w:sz="4" w:space="0" w:color="auto"/>
            </w:tcBorders>
            <w:noWrap/>
            <w:vAlign w:val="center"/>
          </w:tcPr>
          <w:p w14:paraId="16E08928" w14:textId="7173C78B" w:rsidR="00C81B28" w:rsidRPr="00681A60" w:rsidRDefault="00C81B28" w:rsidP="003B2053">
            <w:pPr>
              <w:pStyle w:val="ListParagraph"/>
              <w:numPr>
                <w:ilvl w:val="0"/>
                <w:numId w:val="9"/>
              </w:numPr>
              <w:ind w:left="252" w:hanging="180"/>
              <w:jc w:val="both"/>
              <w:rPr>
                <w:rFonts w:ascii="Calibri" w:hAnsi="Calibri" w:cs="Calibri"/>
                <w:color w:val="000000"/>
                <w:sz w:val="20"/>
                <w:szCs w:val="20"/>
                <w:lang w:eastAsia="en-ZW"/>
              </w:rPr>
            </w:pPr>
            <w:r w:rsidRPr="00681A60">
              <w:rPr>
                <w:rFonts w:ascii="Calibri" w:hAnsi="Calibri" w:cs="Calibri"/>
                <w:color w:val="000000"/>
                <w:sz w:val="20"/>
                <w:szCs w:val="20"/>
                <w:lang w:eastAsia="en-ZW"/>
              </w:rPr>
              <w:t>Overheads</w:t>
            </w:r>
          </w:p>
        </w:tc>
        <w:tc>
          <w:tcPr>
            <w:tcW w:w="1017" w:type="dxa"/>
            <w:tcBorders>
              <w:top w:val="nil"/>
              <w:left w:val="nil"/>
              <w:bottom w:val="single" w:sz="4" w:space="0" w:color="auto"/>
              <w:right w:val="single" w:sz="4" w:space="0" w:color="auto"/>
            </w:tcBorders>
            <w:noWrap/>
            <w:vAlign w:val="center"/>
          </w:tcPr>
          <w:p w14:paraId="3EFA811F" w14:textId="10B5221B"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tcPr>
          <w:p w14:paraId="2B3867F1" w14:textId="7E2D5F7D"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tcPr>
          <w:p w14:paraId="2DF84EAF" w14:textId="3FF76262"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tcPr>
          <w:p w14:paraId="29EF6A04" w14:textId="7465EFF0"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tcPr>
          <w:p w14:paraId="60C2D825" w14:textId="64BA479C"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tcPr>
          <w:p w14:paraId="2DEAE23A" w14:textId="716ED2BA"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tcPr>
          <w:p w14:paraId="26F59C4B" w14:textId="706F2C44"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tcPr>
          <w:p w14:paraId="3779BF31" w14:textId="1BEFC354"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tcPr>
          <w:p w14:paraId="54A87B63" w14:textId="3BC56282"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tcPr>
          <w:p w14:paraId="5E9274D5" w14:textId="020AB3BA"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tcPr>
          <w:p w14:paraId="3398F07D" w14:textId="50C39E23"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$300</w:t>
            </w:r>
          </w:p>
        </w:tc>
        <w:tc>
          <w:tcPr>
            <w:tcW w:w="973" w:type="dxa"/>
            <w:tcBorders>
              <w:top w:val="nil"/>
              <w:left w:val="nil"/>
              <w:bottom w:val="single" w:sz="4" w:space="0" w:color="auto"/>
              <w:right w:val="single" w:sz="4" w:space="0" w:color="auto"/>
            </w:tcBorders>
            <w:noWrap/>
            <w:vAlign w:val="center"/>
          </w:tcPr>
          <w:p w14:paraId="0D4EAE79" w14:textId="50141ACB"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$300</w:t>
            </w:r>
          </w:p>
        </w:tc>
        <w:tc>
          <w:tcPr>
            <w:tcW w:w="974" w:type="dxa"/>
            <w:tcBorders>
              <w:top w:val="nil"/>
              <w:left w:val="nil"/>
              <w:bottom w:val="single" w:sz="4" w:space="0" w:color="auto"/>
              <w:right w:val="single" w:sz="4" w:space="0" w:color="auto"/>
            </w:tcBorders>
            <w:noWrap/>
            <w:vAlign w:val="center"/>
          </w:tcPr>
          <w:p w14:paraId="1E88213D" w14:textId="70B01CF1" w:rsidR="00C81B28" w:rsidRPr="00681A60" w:rsidRDefault="00C81B28" w:rsidP="00747D57">
            <w:pPr>
              <w:jc w:val="both"/>
              <w:rPr>
                <w:rFonts w:ascii="Calibri" w:hAnsi="Calibri" w:cs="Calibri"/>
                <w:b/>
                <w:color w:val="000000"/>
                <w:sz w:val="20"/>
                <w:szCs w:val="20"/>
                <w:lang w:eastAsia="en-ZW"/>
              </w:rPr>
            </w:pPr>
            <w:r w:rsidRPr="00681A60">
              <w:rPr>
                <w:rFonts w:ascii="Calibri" w:hAnsi="Calibri" w:cs="Calibri"/>
                <w:b/>
                <w:color w:val="000000"/>
                <w:sz w:val="20"/>
                <w:szCs w:val="20"/>
                <w:lang w:eastAsia="en-ZW"/>
              </w:rPr>
              <w:t>$3,600</w:t>
            </w:r>
          </w:p>
        </w:tc>
      </w:tr>
      <w:tr w:rsidR="00681A60" w14:paraId="4F1D0395" w14:textId="77777777" w:rsidTr="00681A60">
        <w:trPr>
          <w:trHeight w:val="273"/>
          <w:jc w:val="center"/>
        </w:trPr>
        <w:tc>
          <w:tcPr>
            <w:tcW w:w="1560" w:type="dxa"/>
            <w:tcBorders>
              <w:top w:val="nil"/>
              <w:left w:val="single" w:sz="4" w:space="0" w:color="auto"/>
              <w:bottom w:val="single" w:sz="4" w:space="0" w:color="auto"/>
              <w:right w:val="single" w:sz="4" w:space="0" w:color="auto"/>
            </w:tcBorders>
            <w:noWrap/>
            <w:vAlign w:val="center"/>
          </w:tcPr>
          <w:p w14:paraId="326D3A58" w14:textId="1FD58CF7" w:rsidR="00C81B28" w:rsidRPr="00681A60" w:rsidRDefault="00C81B28" w:rsidP="003B2053">
            <w:pPr>
              <w:pStyle w:val="ListParagraph"/>
              <w:numPr>
                <w:ilvl w:val="0"/>
                <w:numId w:val="9"/>
              </w:numPr>
              <w:ind w:left="252" w:hanging="180"/>
              <w:jc w:val="both"/>
              <w:rPr>
                <w:rFonts w:ascii="Calibri" w:hAnsi="Calibri" w:cs="Calibri"/>
                <w:color w:val="000000"/>
                <w:sz w:val="20"/>
                <w:szCs w:val="20"/>
                <w:lang w:eastAsia="en-ZW"/>
              </w:rPr>
            </w:pPr>
            <w:r w:rsidRPr="00681A60">
              <w:rPr>
                <w:rFonts w:ascii="Calibri" w:hAnsi="Calibri" w:cs="Calibri"/>
                <w:color w:val="000000"/>
                <w:sz w:val="20"/>
                <w:szCs w:val="20"/>
                <w:lang w:eastAsia="en-ZW"/>
              </w:rPr>
              <w:t>Transport</w:t>
            </w:r>
          </w:p>
        </w:tc>
        <w:tc>
          <w:tcPr>
            <w:tcW w:w="1017" w:type="dxa"/>
            <w:tcBorders>
              <w:top w:val="nil"/>
              <w:left w:val="nil"/>
              <w:bottom w:val="single" w:sz="4" w:space="0" w:color="auto"/>
              <w:right w:val="single" w:sz="4" w:space="0" w:color="auto"/>
            </w:tcBorders>
            <w:noWrap/>
            <w:vAlign w:val="center"/>
          </w:tcPr>
          <w:p w14:paraId="236401BC" w14:textId="13F1459E"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$320</w:t>
            </w:r>
          </w:p>
        </w:tc>
        <w:tc>
          <w:tcPr>
            <w:tcW w:w="973" w:type="dxa"/>
            <w:tcBorders>
              <w:top w:val="nil"/>
              <w:left w:val="nil"/>
              <w:bottom w:val="single" w:sz="4" w:space="0" w:color="auto"/>
              <w:right w:val="single" w:sz="4" w:space="0" w:color="auto"/>
            </w:tcBorders>
            <w:noWrap/>
            <w:vAlign w:val="center"/>
          </w:tcPr>
          <w:p w14:paraId="4EA352E0" w14:textId="09ABA7E8"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$60</w:t>
            </w:r>
          </w:p>
        </w:tc>
        <w:tc>
          <w:tcPr>
            <w:tcW w:w="973" w:type="dxa"/>
            <w:tcBorders>
              <w:top w:val="nil"/>
              <w:left w:val="nil"/>
              <w:bottom w:val="single" w:sz="4" w:space="0" w:color="auto"/>
              <w:right w:val="single" w:sz="4" w:space="0" w:color="auto"/>
            </w:tcBorders>
            <w:noWrap/>
            <w:vAlign w:val="center"/>
          </w:tcPr>
          <w:p w14:paraId="6AAF4373" w14:textId="0E17F472"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$450</w:t>
            </w:r>
          </w:p>
        </w:tc>
        <w:tc>
          <w:tcPr>
            <w:tcW w:w="973" w:type="dxa"/>
            <w:tcBorders>
              <w:top w:val="nil"/>
              <w:left w:val="nil"/>
              <w:bottom w:val="single" w:sz="4" w:space="0" w:color="auto"/>
              <w:right w:val="single" w:sz="4" w:space="0" w:color="auto"/>
            </w:tcBorders>
            <w:noWrap/>
            <w:vAlign w:val="center"/>
          </w:tcPr>
          <w:p w14:paraId="60BB7814" w14:textId="00DF20D8"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$60</w:t>
            </w:r>
          </w:p>
        </w:tc>
        <w:tc>
          <w:tcPr>
            <w:tcW w:w="973" w:type="dxa"/>
            <w:tcBorders>
              <w:top w:val="nil"/>
              <w:left w:val="nil"/>
              <w:bottom w:val="single" w:sz="4" w:space="0" w:color="auto"/>
              <w:right w:val="single" w:sz="4" w:space="0" w:color="auto"/>
            </w:tcBorders>
            <w:noWrap/>
            <w:vAlign w:val="center"/>
          </w:tcPr>
          <w:p w14:paraId="12FA8749" w14:textId="72EC4560"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$60</w:t>
            </w:r>
          </w:p>
        </w:tc>
        <w:tc>
          <w:tcPr>
            <w:tcW w:w="973" w:type="dxa"/>
            <w:tcBorders>
              <w:top w:val="nil"/>
              <w:left w:val="nil"/>
              <w:bottom w:val="single" w:sz="4" w:space="0" w:color="auto"/>
              <w:right w:val="single" w:sz="4" w:space="0" w:color="auto"/>
            </w:tcBorders>
            <w:noWrap/>
            <w:vAlign w:val="center"/>
          </w:tcPr>
          <w:p w14:paraId="3024C434" w14:textId="5A1DEA86"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w:t>
            </w:r>
          </w:p>
        </w:tc>
        <w:tc>
          <w:tcPr>
            <w:tcW w:w="973" w:type="dxa"/>
            <w:tcBorders>
              <w:top w:val="nil"/>
              <w:left w:val="nil"/>
              <w:bottom w:val="single" w:sz="4" w:space="0" w:color="auto"/>
              <w:right w:val="single" w:sz="4" w:space="0" w:color="auto"/>
            </w:tcBorders>
            <w:noWrap/>
            <w:vAlign w:val="center"/>
          </w:tcPr>
          <w:p w14:paraId="0D87B9B6" w14:textId="677F3B92"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$480</w:t>
            </w:r>
          </w:p>
        </w:tc>
        <w:tc>
          <w:tcPr>
            <w:tcW w:w="973" w:type="dxa"/>
            <w:tcBorders>
              <w:top w:val="nil"/>
              <w:left w:val="nil"/>
              <w:bottom w:val="single" w:sz="4" w:space="0" w:color="auto"/>
              <w:right w:val="single" w:sz="4" w:space="0" w:color="auto"/>
            </w:tcBorders>
            <w:noWrap/>
            <w:vAlign w:val="center"/>
          </w:tcPr>
          <w:p w14:paraId="2AEC4526" w14:textId="032E8CC4"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$90</w:t>
            </w:r>
          </w:p>
        </w:tc>
        <w:tc>
          <w:tcPr>
            <w:tcW w:w="973" w:type="dxa"/>
            <w:tcBorders>
              <w:top w:val="nil"/>
              <w:left w:val="nil"/>
              <w:bottom w:val="single" w:sz="4" w:space="0" w:color="auto"/>
              <w:right w:val="single" w:sz="4" w:space="0" w:color="auto"/>
            </w:tcBorders>
            <w:noWrap/>
            <w:vAlign w:val="center"/>
          </w:tcPr>
          <w:p w14:paraId="452587F7" w14:textId="41D7DBA8"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$60</w:t>
            </w:r>
          </w:p>
        </w:tc>
        <w:tc>
          <w:tcPr>
            <w:tcW w:w="973" w:type="dxa"/>
            <w:tcBorders>
              <w:top w:val="nil"/>
              <w:left w:val="nil"/>
              <w:bottom w:val="single" w:sz="4" w:space="0" w:color="auto"/>
              <w:right w:val="single" w:sz="4" w:space="0" w:color="auto"/>
            </w:tcBorders>
            <w:noWrap/>
            <w:vAlign w:val="center"/>
          </w:tcPr>
          <w:p w14:paraId="4BDDDB4F" w14:textId="139EF459"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w:t>
            </w:r>
          </w:p>
        </w:tc>
        <w:tc>
          <w:tcPr>
            <w:tcW w:w="973" w:type="dxa"/>
            <w:tcBorders>
              <w:top w:val="nil"/>
              <w:left w:val="nil"/>
              <w:bottom w:val="single" w:sz="4" w:space="0" w:color="auto"/>
              <w:right w:val="single" w:sz="4" w:space="0" w:color="auto"/>
            </w:tcBorders>
            <w:noWrap/>
            <w:vAlign w:val="center"/>
          </w:tcPr>
          <w:p w14:paraId="1933319B" w14:textId="5B14E2AD"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w:t>
            </w:r>
          </w:p>
        </w:tc>
        <w:tc>
          <w:tcPr>
            <w:tcW w:w="973" w:type="dxa"/>
            <w:tcBorders>
              <w:top w:val="nil"/>
              <w:left w:val="nil"/>
              <w:bottom w:val="single" w:sz="4" w:space="0" w:color="auto"/>
              <w:right w:val="single" w:sz="4" w:space="0" w:color="auto"/>
            </w:tcBorders>
            <w:noWrap/>
            <w:vAlign w:val="center"/>
          </w:tcPr>
          <w:p w14:paraId="5C02BADC" w14:textId="43C192AC" w:rsidR="00C81B28" w:rsidRPr="00681A60" w:rsidRDefault="00C81B2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$30</w:t>
            </w:r>
          </w:p>
        </w:tc>
        <w:tc>
          <w:tcPr>
            <w:tcW w:w="974" w:type="dxa"/>
            <w:tcBorders>
              <w:top w:val="nil"/>
              <w:left w:val="nil"/>
              <w:bottom w:val="single" w:sz="4" w:space="0" w:color="auto"/>
              <w:right w:val="single" w:sz="4" w:space="0" w:color="auto"/>
            </w:tcBorders>
            <w:noWrap/>
            <w:vAlign w:val="center"/>
          </w:tcPr>
          <w:p w14:paraId="6FC7628F" w14:textId="06EE2348" w:rsidR="00C81B28" w:rsidRPr="00681A60" w:rsidRDefault="007826CA" w:rsidP="00747D57">
            <w:pPr>
              <w:jc w:val="both"/>
              <w:rPr>
                <w:rFonts w:ascii="Calibri" w:hAnsi="Calibri" w:cs="Calibri"/>
                <w:b/>
                <w:color w:val="000000"/>
                <w:sz w:val="20"/>
                <w:szCs w:val="20"/>
                <w:lang w:eastAsia="en-ZW"/>
              </w:rPr>
            </w:pPr>
            <w:r w:rsidRPr="00681A60">
              <w:rPr>
                <w:rFonts w:ascii="Calibri" w:hAnsi="Calibri" w:cs="Calibri"/>
                <w:b/>
                <w:color w:val="000000"/>
                <w:sz w:val="20"/>
                <w:szCs w:val="20"/>
                <w:lang w:eastAsia="en-ZW"/>
              </w:rPr>
              <w:t>$1,700</w:t>
            </w:r>
          </w:p>
        </w:tc>
      </w:tr>
      <w:tr w:rsidR="00681A60" w14:paraId="446E9DCB" w14:textId="77777777" w:rsidTr="00681A60">
        <w:trPr>
          <w:trHeight w:val="301"/>
          <w:jc w:val="center"/>
        </w:trPr>
        <w:tc>
          <w:tcPr>
            <w:tcW w:w="1560" w:type="dxa"/>
            <w:tcBorders>
              <w:top w:val="nil"/>
              <w:left w:val="single" w:sz="4" w:space="0" w:color="auto"/>
              <w:bottom w:val="single" w:sz="4" w:space="0" w:color="auto"/>
              <w:right w:val="single" w:sz="4" w:space="0" w:color="auto"/>
            </w:tcBorders>
            <w:noWrap/>
            <w:vAlign w:val="center"/>
          </w:tcPr>
          <w:p w14:paraId="1FCDDB13" w14:textId="24C9811F" w:rsidR="00DB3A48" w:rsidRPr="00681A60" w:rsidRDefault="00C21FEA" w:rsidP="00681A60">
            <w:pPr>
              <w:pStyle w:val="ListParagraph"/>
              <w:numPr>
                <w:ilvl w:val="0"/>
                <w:numId w:val="9"/>
              </w:numPr>
              <w:ind w:left="252" w:hanging="180"/>
              <w:jc w:val="both"/>
              <w:rPr>
                <w:rFonts w:ascii="Calibri" w:hAnsi="Calibri" w:cs="Calibri"/>
                <w:color w:val="000000"/>
                <w:sz w:val="20"/>
                <w:szCs w:val="20"/>
                <w:lang w:eastAsia="en-ZW"/>
              </w:rPr>
            </w:pPr>
            <w:r w:rsidRPr="00681A60">
              <w:rPr>
                <w:rFonts w:ascii="Calibri" w:hAnsi="Calibri" w:cs="Calibri"/>
                <w:color w:val="000000"/>
                <w:sz w:val="20"/>
                <w:szCs w:val="20"/>
                <w:lang w:eastAsia="en-ZW"/>
              </w:rPr>
              <w:t xml:space="preserve">CAPEX </w:t>
            </w:r>
          </w:p>
        </w:tc>
        <w:tc>
          <w:tcPr>
            <w:tcW w:w="1017" w:type="dxa"/>
            <w:tcBorders>
              <w:top w:val="nil"/>
              <w:left w:val="nil"/>
              <w:bottom w:val="single" w:sz="4" w:space="0" w:color="auto"/>
              <w:right w:val="single" w:sz="4" w:space="0" w:color="auto"/>
            </w:tcBorders>
            <w:noWrap/>
            <w:vAlign w:val="center"/>
          </w:tcPr>
          <w:p w14:paraId="375A2DA9" w14:textId="021214DE" w:rsidR="00DB3A48" w:rsidRPr="00681A60" w:rsidRDefault="00DB3A4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w:t>
            </w:r>
            <w:r w:rsidR="00C21FEA" w:rsidRPr="00681A60">
              <w:rPr>
                <w:rFonts w:ascii="Calibri" w:hAnsi="Calibri" w:cs="Calibri"/>
                <w:color w:val="000000"/>
                <w:sz w:val="20"/>
                <w:szCs w:val="20"/>
                <w:lang w:eastAsia="en-ZW"/>
              </w:rPr>
              <w:t>8,196</w:t>
            </w:r>
          </w:p>
        </w:tc>
        <w:tc>
          <w:tcPr>
            <w:tcW w:w="973" w:type="dxa"/>
            <w:tcBorders>
              <w:top w:val="nil"/>
              <w:left w:val="nil"/>
              <w:bottom w:val="single" w:sz="4" w:space="0" w:color="auto"/>
              <w:right w:val="single" w:sz="4" w:space="0" w:color="auto"/>
            </w:tcBorders>
            <w:noWrap/>
            <w:vAlign w:val="center"/>
          </w:tcPr>
          <w:p w14:paraId="19968A5B"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3F46965B"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1202FDF9" w14:textId="77777777" w:rsidR="00DB3A48" w:rsidRPr="00681A60" w:rsidRDefault="00DB3A48" w:rsidP="00681A60">
            <w:pPr>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17D5F5ED"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06484EFB"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1F0AAA68"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77382C99"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4113DB19"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31C92F1E"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0E214DFF"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2EB9D6AD" w14:textId="77777777" w:rsidR="00DB3A48" w:rsidRPr="00681A60" w:rsidRDefault="00DB3A48" w:rsidP="00747D57">
            <w:pPr>
              <w:jc w:val="both"/>
              <w:rPr>
                <w:rFonts w:ascii="Calibri" w:hAnsi="Calibri" w:cs="Calibri"/>
                <w:color w:val="000000"/>
                <w:sz w:val="20"/>
                <w:szCs w:val="20"/>
                <w:lang w:eastAsia="en-ZW"/>
              </w:rPr>
            </w:pPr>
          </w:p>
        </w:tc>
        <w:tc>
          <w:tcPr>
            <w:tcW w:w="974" w:type="dxa"/>
            <w:tcBorders>
              <w:top w:val="nil"/>
              <w:left w:val="nil"/>
              <w:bottom w:val="single" w:sz="4" w:space="0" w:color="auto"/>
              <w:right w:val="single" w:sz="4" w:space="0" w:color="auto"/>
            </w:tcBorders>
            <w:noWrap/>
            <w:vAlign w:val="center"/>
          </w:tcPr>
          <w:p w14:paraId="2A6D76AD" w14:textId="0AB72B7E" w:rsidR="00DB3A48" w:rsidRPr="00681A60" w:rsidRDefault="00DB3A48" w:rsidP="00747D57">
            <w:pPr>
              <w:jc w:val="both"/>
              <w:rPr>
                <w:rFonts w:ascii="Calibri" w:hAnsi="Calibri" w:cs="Calibri"/>
                <w:b/>
                <w:color w:val="000000"/>
                <w:sz w:val="20"/>
                <w:szCs w:val="20"/>
                <w:lang w:eastAsia="en-ZW"/>
              </w:rPr>
            </w:pPr>
            <w:r w:rsidRPr="00681A60">
              <w:rPr>
                <w:rFonts w:ascii="Calibri" w:hAnsi="Calibri" w:cs="Calibri"/>
                <w:color w:val="000000"/>
                <w:sz w:val="20"/>
                <w:szCs w:val="20"/>
                <w:lang w:eastAsia="en-ZW"/>
              </w:rPr>
              <w:t>$</w:t>
            </w:r>
            <w:r w:rsidR="00C21FEA" w:rsidRPr="00681A60">
              <w:rPr>
                <w:rFonts w:ascii="Calibri" w:hAnsi="Calibri" w:cs="Calibri"/>
                <w:color w:val="000000"/>
                <w:sz w:val="20"/>
                <w:szCs w:val="20"/>
                <w:lang w:eastAsia="en-ZW"/>
              </w:rPr>
              <w:t>8,196</w:t>
            </w:r>
          </w:p>
        </w:tc>
      </w:tr>
      <w:tr w:rsidR="00681A60" w14:paraId="2E121BA3" w14:textId="77777777" w:rsidTr="00681A60">
        <w:trPr>
          <w:trHeight w:val="397"/>
          <w:jc w:val="center"/>
        </w:trPr>
        <w:tc>
          <w:tcPr>
            <w:tcW w:w="1560" w:type="dxa"/>
            <w:tcBorders>
              <w:top w:val="nil"/>
              <w:left w:val="single" w:sz="4" w:space="0" w:color="auto"/>
              <w:bottom w:val="single" w:sz="4" w:space="0" w:color="auto"/>
              <w:right w:val="single" w:sz="4" w:space="0" w:color="auto"/>
            </w:tcBorders>
            <w:noWrap/>
            <w:vAlign w:val="center"/>
          </w:tcPr>
          <w:p w14:paraId="0E25813E" w14:textId="1796F066" w:rsidR="00DB3A48" w:rsidRPr="00681A60" w:rsidRDefault="00DB3A48" w:rsidP="003B2053">
            <w:pPr>
              <w:pStyle w:val="ListParagraph"/>
              <w:numPr>
                <w:ilvl w:val="0"/>
                <w:numId w:val="9"/>
              </w:numPr>
              <w:ind w:left="252" w:hanging="180"/>
              <w:jc w:val="both"/>
              <w:rPr>
                <w:rFonts w:ascii="Calibri" w:hAnsi="Calibri" w:cs="Calibri"/>
                <w:color w:val="000000"/>
                <w:sz w:val="20"/>
                <w:szCs w:val="20"/>
                <w:lang w:eastAsia="en-ZW"/>
              </w:rPr>
            </w:pPr>
            <w:r w:rsidRPr="00681A60">
              <w:rPr>
                <w:rFonts w:ascii="Calibri" w:hAnsi="Calibri" w:cs="Calibri"/>
                <w:color w:val="000000"/>
                <w:sz w:val="20"/>
                <w:szCs w:val="20"/>
                <w:lang w:eastAsia="en-ZW"/>
              </w:rPr>
              <w:t>Borehol</w:t>
            </w:r>
            <w:r w:rsidR="00681A60">
              <w:rPr>
                <w:rFonts w:ascii="Calibri" w:hAnsi="Calibri" w:cs="Calibri"/>
                <w:color w:val="000000"/>
                <w:sz w:val="20"/>
                <w:szCs w:val="20"/>
                <w:lang w:eastAsia="en-ZW"/>
              </w:rPr>
              <w:t>e</w:t>
            </w:r>
          </w:p>
        </w:tc>
        <w:tc>
          <w:tcPr>
            <w:tcW w:w="1017" w:type="dxa"/>
            <w:tcBorders>
              <w:top w:val="nil"/>
              <w:left w:val="nil"/>
              <w:bottom w:val="single" w:sz="4" w:space="0" w:color="auto"/>
              <w:right w:val="single" w:sz="4" w:space="0" w:color="auto"/>
            </w:tcBorders>
            <w:noWrap/>
            <w:vAlign w:val="center"/>
          </w:tcPr>
          <w:p w14:paraId="4FDBDD19" w14:textId="53A00F2B" w:rsidR="00DB3A48" w:rsidRPr="00681A60" w:rsidRDefault="00DB3A4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$2500</w:t>
            </w:r>
          </w:p>
        </w:tc>
        <w:tc>
          <w:tcPr>
            <w:tcW w:w="973" w:type="dxa"/>
            <w:tcBorders>
              <w:top w:val="nil"/>
              <w:left w:val="nil"/>
              <w:bottom w:val="single" w:sz="4" w:space="0" w:color="auto"/>
              <w:right w:val="single" w:sz="4" w:space="0" w:color="auto"/>
            </w:tcBorders>
            <w:noWrap/>
            <w:vAlign w:val="center"/>
          </w:tcPr>
          <w:p w14:paraId="40BDDD0D"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4ED614D0"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05E94848"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6186A807"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05E90564"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57806F92"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75450E40"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7540A1C3"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4B8AA110"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2051B9F5" w14:textId="77777777" w:rsidR="00DB3A48" w:rsidRPr="00681A60" w:rsidRDefault="00DB3A48" w:rsidP="00747D57">
            <w:pPr>
              <w:jc w:val="both"/>
              <w:rPr>
                <w:rFonts w:ascii="Calibri" w:hAnsi="Calibri" w:cs="Calibri"/>
                <w:color w:val="000000"/>
                <w:sz w:val="20"/>
                <w:szCs w:val="20"/>
                <w:lang w:eastAsia="en-ZW"/>
              </w:rPr>
            </w:pPr>
          </w:p>
        </w:tc>
        <w:tc>
          <w:tcPr>
            <w:tcW w:w="973" w:type="dxa"/>
            <w:tcBorders>
              <w:top w:val="nil"/>
              <w:left w:val="nil"/>
              <w:bottom w:val="single" w:sz="4" w:space="0" w:color="auto"/>
              <w:right w:val="single" w:sz="4" w:space="0" w:color="auto"/>
            </w:tcBorders>
            <w:noWrap/>
            <w:vAlign w:val="center"/>
          </w:tcPr>
          <w:p w14:paraId="7A57A8FE" w14:textId="77777777" w:rsidR="00DB3A48" w:rsidRPr="00681A60" w:rsidRDefault="00DB3A48" w:rsidP="00747D57">
            <w:pPr>
              <w:jc w:val="both"/>
              <w:rPr>
                <w:rFonts w:ascii="Calibri" w:hAnsi="Calibri" w:cs="Calibri"/>
                <w:color w:val="000000"/>
                <w:sz w:val="20"/>
                <w:szCs w:val="20"/>
                <w:lang w:eastAsia="en-ZW"/>
              </w:rPr>
            </w:pPr>
          </w:p>
        </w:tc>
        <w:tc>
          <w:tcPr>
            <w:tcW w:w="974" w:type="dxa"/>
            <w:tcBorders>
              <w:top w:val="nil"/>
              <w:left w:val="nil"/>
              <w:bottom w:val="single" w:sz="4" w:space="0" w:color="auto"/>
              <w:right w:val="single" w:sz="4" w:space="0" w:color="auto"/>
            </w:tcBorders>
            <w:noWrap/>
            <w:vAlign w:val="center"/>
          </w:tcPr>
          <w:p w14:paraId="0FFB12EF" w14:textId="2C120694" w:rsidR="00DB3A48" w:rsidRPr="00681A60" w:rsidRDefault="00DB3A48"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$2,500</w:t>
            </w:r>
          </w:p>
        </w:tc>
      </w:tr>
      <w:tr w:rsidR="00681A60" w14:paraId="205A1777" w14:textId="77777777" w:rsidTr="00681A60">
        <w:trPr>
          <w:trHeight w:val="397"/>
          <w:jc w:val="center"/>
        </w:trPr>
        <w:tc>
          <w:tcPr>
            <w:tcW w:w="1560" w:type="dxa"/>
            <w:tcBorders>
              <w:top w:val="nil"/>
              <w:left w:val="single" w:sz="4" w:space="0" w:color="auto"/>
              <w:bottom w:val="single" w:sz="4" w:space="0" w:color="auto"/>
              <w:right w:val="single" w:sz="4" w:space="0" w:color="auto"/>
            </w:tcBorders>
            <w:noWrap/>
            <w:vAlign w:val="center"/>
          </w:tcPr>
          <w:p w14:paraId="25BC0C67" w14:textId="7EA83EC9" w:rsidR="0085146C" w:rsidRPr="00681A60" w:rsidRDefault="0085146C" w:rsidP="003B2053">
            <w:pPr>
              <w:pStyle w:val="ListParagraph"/>
              <w:numPr>
                <w:ilvl w:val="0"/>
                <w:numId w:val="9"/>
              </w:numPr>
              <w:ind w:left="252" w:hanging="180"/>
              <w:jc w:val="both"/>
              <w:rPr>
                <w:rFonts w:ascii="Calibri" w:hAnsi="Calibri" w:cs="Calibri"/>
                <w:color w:val="000000"/>
                <w:sz w:val="20"/>
                <w:szCs w:val="20"/>
                <w:lang w:eastAsia="en-ZW"/>
              </w:rPr>
            </w:pPr>
            <w:r w:rsidRPr="00681A60">
              <w:rPr>
                <w:rFonts w:ascii="Calibri" w:hAnsi="Calibri" w:cs="Calibri"/>
                <w:color w:val="000000"/>
                <w:sz w:val="20"/>
                <w:szCs w:val="20"/>
                <w:lang w:eastAsia="en-ZW"/>
              </w:rPr>
              <w:t>Marketing</w:t>
            </w:r>
          </w:p>
        </w:tc>
        <w:tc>
          <w:tcPr>
            <w:tcW w:w="1017" w:type="dxa"/>
            <w:tcBorders>
              <w:top w:val="nil"/>
              <w:left w:val="nil"/>
              <w:bottom w:val="single" w:sz="4" w:space="0" w:color="auto"/>
              <w:right w:val="single" w:sz="4" w:space="0" w:color="auto"/>
            </w:tcBorders>
            <w:noWrap/>
            <w:vAlign w:val="center"/>
          </w:tcPr>
          <w:p w14:paraId="3A3498E5" w14:textId="02BC23D6" w:rsidR="0085146C" w:rsidRPr="00681A60" w:rsidRDefault="0085146C"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$150</w:t>
            </w:r>
          </w:p>
        </w:tc>
        <w:tc>
          <w:tcPr>
            <w:tcW w:w="973" w:type="dxa"/>
            <w:tcBorders>
              <w:top w:val="nil"/>
              <w:left w:val="nil"/>
              <w:bottom w:val="single" w:sz="4" w:space="0" w:color="auto"/>
              <w:right w:val="single" w:sz="4" w:space="0" w:color="auto"/>
            </w:tcBorders>
            <w:noWrap/>
            <w:vAlign w:val="center"/>
          </w:tcPr>
          <w:p w14:paraId="0EDA5BFE" w14:textId="5382033B" w:rsidR="0085146C" w:rsidRPr="00681A60" w:rsidRDefault="0085146C"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$150</w:t>
            </w:r>
          </w:p>
        </w:tc>
        <w:tc>
          <w:tcPr>
            <w:tcW w:w="973" w:type="dxa"/>
            <w:tcBorders>
              <w:top w:val="nil"/>
              <w:left w:val="nil"/>
              <w:bottom w:val="single" w:sz="4" w:space="0" w:color="auto"/>
              <w:right w:val="single" w:sz="4" w:space="0" w:color="auto"/>
            </w:tcBorders>
            <w:noWrap/>
            <w:vAlign w:val="center"/>
          </w:tcPr>
          <w:p w14:paraId="6A07C7BC" w14:textId="28D46332" w:rsidR="0085146C" w:rsidRPr="00681A60" w:rsidRDefault="0085146C"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$1550</w:t>
            </w:r>
          </w:p>
        </w:tc>
        <w:tc>
          <w:tcPr>
            <w:tcW w:w="973" w:type="dxa"/>
            <w:tcBorders>
              <w:top w:val="nil"/>
              <w:left w:val="nil"/>
              <w:bottom w:val="single" w:sz="4" w:space="0" w:color="auto"/>
              <w:right w:val="single" w:sz="4" w:space="0" w:color="auto"/>
            </w:tcBorders>
            <w:noWrap/>
            <w:vAlign w:val="center"/>
          </w:tcPr>
          <w:p w14:paraId="4786546F" w14:textId="672F56A3" w:rsidR="0085146C" w:rsidRPr="00681A60" w:rsidRDefault="0085146C"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$150</w:t>
            </w:r>
          </w:p>
        </w:tc>
        <w:tc>
          <w:tcPr>
            <w:tcW w:w="973" w:type="dxa"/>
            <w:tcBorders>
              <w:top w:val="nil"/>
              <w:left w:val="nil"/>
              <w:bottom w:val="single" w:sz="4" w:space="0" w:color="auto"/>
              <w:right w:val="single" w:sz="4" w:space="0" w:color="auto"/>
            </w:tcBorders>
            <w:noWrap/>
            <w:vAlign w:val="center"/>
          </w:tcPr>
          <w:p w14:paraId="0761F7B3" w14:textId="32D05EE2" w:rsidR="0085146C" w:rsidRPr="00681A60" w:rsidRDefault="0085146C"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$950</w:t>
            </w:r>
          </w:p>
        </w:tc>
        <w:tc>
          <w:tcPr>
            <w:tcW w:w="973" w:type="dxa"/>
            <w:tcBorders>
              <w:top w:val="nil"/>
              <w:left w:val="nil"/>
              <w:bottom w:val="single" w:sz="4" w:space="0" w:color="auto"/>
              <w:right w:val="single" w:sz="4" w:space="0" w:color="auto"/>
            </w:tcBorders>
            <w:noWrap/>
            <w:vAlign w:val="center"/>
          </w:tcPr>
          <w:p w14:paraId="54684B8B" w14:textId="3C9837F6" w:rsidR="0085146C" w:rsidRPr="00681A60" w:rsidRDefault="0085146C"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$950</w:t>
            </w:r>
          </w:p>
        </w:tc>
        <w:tc>
          <w:tcPr>
            <w:tcW w:w="973" w:type="dxa"/>
            <w:tcBorders>
              <w:top w:val="nil"/>
              <w:left w:val="nil"/>
              <w:bottom w:val="single" w:sz="4" w:space="0" w:color="auto"/>
              <w:right w:val="single" w:sz="4" w:space="0" w:color="auto"/>
            </w:tcBorders>
            <w:noWrap/>
            <w:vAlign w:val="center"/>
          </w:tcPr>
          <w:p w14:paraId="4026F235" w14:textId="04647FE2" w:rsidR="0085146C" w:rsidRPr="00681A60" w:rsidRDefault="0085146C"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$150</w:t>
            </w:r>
          </w:p>
        </w:tc>
        <w:tc>
          <w:tcPr>
            <w:tcW w:w="973" w:type="dxa"/>
            <w:tcBorders>
              <w:top w:val="nil"/>
              <w:left w:val="nil"/>
              <w:bottom w:val="single" w:sz="4" w:space="0" w:color="auto"/>
              <w:right w:val="single" w:sz="4" w:space="0" w:color="auto"/>
            </w:tcBorders>
            <w:noWrap/>
            <w:vAlign w:val="center"/>
          </w:tcPr>
          <w:p w14:paraId="3126A582" w14:textId="421EBC82" w:rsidR="0085146C" w:rsidRPr="00681A60" w:rsidRDefault="0085146C"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$150</w:t>
            </w:r>
          </w:p>
        </w:tc>
        <w:tc>
          <w:tcPr>
            <w:tcW w:w="973" w:type="dxa"/>
            <w:tcBorders>
              <w:top w:val="nil"/>
              <w:left w:val="nil"/>
              <w:bottom w:val="single" w:sz="4" w:space="0" w:color="auto"/>
              <w:right w:val="single" w:sz="4" w:space="0" w:color="auto"/>
            </w:tcBorders>
            <w:noWrap/>
            <w:vAlign w:val="center"/>
          </w:tcPr>
          <w:p w14:paraId="32A8464B" w14:textId="5293E898" w:rsidR="0085146C" w:rsidRPr="00681A60" w:rsidRDefault="0085146C"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$150</w:t>
            </w:r>
          </w:p>
        </w:tc>
        <w:tc>
          <w:tcPr>
            <w:tcW w:w="973" w:type="dxa"/>
            <w:tcBorders>
              <w:top w:val="nil"/>
              <w:left w:val="nil"/>
              <w:bottom w:val="single" w:sz="4" w:space="0" w:color="auto"/>
              <w:right w:val="single" w:sz="4" w:space="0" w:color="auto"/>
            </w:tcBorders>
            <w:noWrap/>
            <w:vAlign w:val="center"/>
          </w:tcPr>
          <w:p w14:paraId="7C9D6B75" w14:textId="17ACB10B" w:rsidR="0085146C" w:rsidRPr="00681A60" w:rsidRDefault="0085146C"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$950</w:t>
            </w:r>
          </w:p>
        </w:tc>
        <w:tc>
          <w:tcPr>
            <w:tcW w:w="973" w:type="dxa"/>
            <w:tcBorders>
              <w:top w:val="nil"/>
              <w:left w:val="nil"/>
              <w:bottom w:val="single" w:sz="4" w:space="0" w:color="auto"/>
              <w:right w:val="single" w:sz="4" w:space="0" w:color="auto"/>
            </w:tcBorders>
            <w:noWrap/>
            <w:vAlign w:val="center"/>
          </w:tcPr>
          <w:p w14:paraId="3E305AE5" w14:textId="56FF09C0" w:rsidR="0085146C" w:rsidRPr="00681A60" w:rsidRDefault="0085146C"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$150</w:t>
            </w:r>
          </w:p>
        </w:tc>
        <w:tc>
          <w:tcPr>
            <w:tcW w:w="973" w:type="dxa"/>
            <w:tcBorders>
              <w:top w:val="nil"/>
              <w:left w:val="nil"/>
              <w:bottom w:val="single" w:sz="4" w:space="0" w:color="auto"/>
              <w:right w:val="single" w:sz="4" w:space="0" w:color="auto"/>
            </w:tcBorders>
            <w:noWrap/>
            <w:vAlign w:val="center"/>
          </w:tcPr>
          <w:p w14:paraId="601BD28A" w14:textId="423C5D89" w:rsidR="0085146C" w:rsidRPr="00681A60" w:rsidRDefault="0085146C"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$150</w:t>
            </w:r>
          </w:p>
        </w:tc>
        <w:tc>
          <w:tcPr>
            <w:tcW w:w="974" w:type="dxa"/>
            <w:tcBorders>
              <w:top w:val="nil"/>
              <w:left w:val="nil"/>
              <w:bottom w:val="single" w:sz="4" w:space="0" w:color="auto"/>
              <w:right w:val="single" w:sz="4" w:space="0" w:color="auto"/>
            </w:tcBorders>
            <w:noWrap/>
            <w:vAlign w:val="center"/>
          </w:tcPr>
          <w:p w14:paraId="2668DFB0" w14:textId="6DD5D859" w:rsidR="0085146C" w:rsidRPr="00681A60" w:rsidRDefault="0085146C" w:rsidP="00747D57">
            <w:pPr>
              <w:jc w:val="both"/>
              <w:rPr>
                <w:rFonts w:ascii="Calibri" w:hAnsi="Calibri" w:cs="Calibri"/>
                <w:color w:val="000000"/>
                <w:sz w:val="20"/>
                <w:szCs w:val="20"/>
                <w:lang w:eastAsia="en-ZW"/>
              </w:rPr>
            </w:pPr>
            <w:r w:rsidRPr="00681A60">
              <w:rPr>
                <w:rFonts w:ascii="Calibri" w:hAnsi="Calibri" w:cs="Calibri"/>
                <w:color w:val="000000"/>
                <w:sz w:val="20"/>
                <w:szCs w:val="20"/>
                <w:lang w:eastAsia="en-ZW"/>
              </w:rPr>
              <w:t>$5,600</w:t>
            </w:r>
          </w:p>
        </w:tc>
      </w:tr>
      <w:tr w:rsidR="00681A60" w14:paraId="4797840A" w14:textId="77777777" w:rsidTr="00681A60">
        <w:trPr>
          <w:trHeight w:val="274"/>
          <w:jc w:val="center"/>
        </w:trPr>
        <w:tc>
          <w:tcPr>
            <w:tcW w:w="1560" w:type="dxa"/>
            <w:tcBorders>
              <w:top w:val="nil"/>
              <w:left w:val="single" w:sz="4" w:space="0" w:color="auto"/>
              <w:bottom w:val="single" w:sz="4" w:space="0" w:color="auto"/>
              <w:right w:val="single" w:sz="4" w:space="0" w:color="auto"/>
            </w:tcBorders>
            <w:shd w:val="clear" w:color="auto" w:fill="5B9BD5"/>
            <w:noWrap/>
            <w:vAlign w:val="center"/>
            <w:hideMark/>
          </w:tcPr>
          <w:p w14:paraId="53BB3C19" w14:textId="4E70900C" w:rsidR="00747D57" w:rsidRPr="00681A60" w:rsidRDefault="00747D57" w:rsidP="00747D57">
            <w:pPr>
              <w:jc w:val="both"/>
              <w:rPr>
                <w:rFonts w:ascii="Calibri" w:hAnsi="Calibri" w:cs="Calibri"/>
                <w:b/>
                <w:color w:val="000000"/>
                <w:sz w:val="20"/>
                <w:szCs w:val="20"/>
              </w:rPr>
            </w:pPr>
            <w:bookmarkStart w:id="30" w:name="_Hlk167471098"/>
            <w:r w:rsidRPr="00681A60">
              <w:rPr>
                <w:rFonts w:ascii="Calibri" w:hAnsi="Calibri" w:cs="Calibri"/>
                <w:b/>
                <w:color w:val="000000"/>
                <w:sz w:val="20"/>
                <w:szCs w:val="20"/>
                <w:lang w:eastAsia="en-ZW"/>
              </w:rPr>
              <w:t>Total</w:t>
            </w:r>
            <w:r w:rsidR="007F6359" w:rsidRPr="00681A60">
              <w:rPr>
                <w:rFonts w:ascii="Calibri" w:hAnsi="Calibri" w:cs="Calibri"/>
                <w:b/>
                <w:color w:val="000000"/>
                <w:sz w:val="20"/>
                <w:szCs w:val="20"/>
                <w:lang w:eastAsia="en-ZW"/>
              </w:rPr>
              <w:t xml:space="preserve"> expenditure</w:t>
            </w:r>
          </w:p>
        </w:tc>
        <w:tc>
          <w:tcPr>
            <w:tcW w:w="1017" w:type="dxa"/>
            <w:tcBorders>
              <w:top w:val="nil"/>
              <w:left w:val="nil"/>
              <w:bottom w:val="single" w:sz="4" w:space="0" w:color="auto"/>
              <w:right w:val="single" w:sz="4" w:space="0" w:color="auto"/>
            </w:tcBorders>
            <w:shd w:val="clear" w:color="auto" w:fill="5B9BD5"/>
            <w:noWrap/>
            <w:vAlign w:val="center"/>
            <w:hideMark/>
          </w:tcPr>
          <w:p w14:paraId="50FD7481" w14:textId="55C73BC1"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w:t>
            </w:r>
            <w:r w:rsidR="00C21FEA" w:rsidRPr="00681A60">
              <w:rPr>
                <w:rFonts w:ascii="Calibri" w:hAnsi="Calibri" w:cs="Calibri"/>
                <w:b/>
                <w:color w:val="000000"/>
                <w:sz w:val="20"/>
                <w:szCs w:val="20"/>
                <w:lang w:eastAsia="en-ZW"/>
              </w:rPr>
              <w:t>1</w:t>
            </w:r>
            <w:r w:rsidR="00E311B9" w:rsidRPr="00681A60">
              <w:rPr>
                <w:rFonts w:ascii="Calibri" w:hAnsi="Calibri" w:cs="Calibri"/>
                <w:b/>
                <w:color w:val="000000"/>
                <w:sz w:val="20"/>
                <w:szCs w:val="20"/>
                <w:lang w:eastAsia="en-ZW"/>
              </w:rPr>
              <w:t>6,</w:t>
            </w:r>
            <w:r w:rsidR="0085146C" w:rsidRPr="00681A60">
              <w:rPr>
                <w:rFonts w:ascii="Calibri" w:hAnsi="Calibri" w:cs="Calibri"/>
                <w:b/>
                <w:color w:val="000000"/>
                <w:sz w:val="20"/>
                <w:szCs w:val="20"/>
                <w:lang w:eastAsia="en-ZW"/>
              </w:rPr>
              <w:t>58</w:t>
            </w:r>
            <w:r w:rsidR="00E311B9" w:rsidRPr="00681A60">
              <w:rPr>
                <w:rFonts w:ascii="Calibri" w:hAnsi="Calibri" w:cs="Calibri"/>
                <w:b/>
                <w:color w:val="000000"/>
                <w:sz w:val="20"/>
                <w:szCs w:val="20"/>
                <w:lang w:eastAsia="en-ZW"/>
              </w:rPr>
              <w:t>6</w:t>
            </w:r>
          </w:p>
        </w:tc>
        <w:tc>
          <w:tcPr>
            <w:tcW w:w="973" w:type="dxa"/>
            <w:tcBorders>
              <w:top w:val="nil"/>
              <w:left w:val="nil"/>
              <w:bottom w:val="single" w:sz="4" w:space="0" w:color="auto"/>
              <w:right w:val="single" w:sz="4" w:space="0" w:color="auto"/>
            </w:tcBorders>
            <w:shd w:val="clear" w:color="auto" w:fill="5B9BD5"/>
            <w:noWrap/>
            <w:vAlign w:val="center"/>
            <w:hideMark/>
          </w:tcPr>
          <w:p w14:paraId="266B6882" w14:textId="574C4A28"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$1</w:t>
            </w:r>
            <w:r w:rsidR="00C81B28" w:rsidRPr="00681A60">
              <w:rPr>
                <w:rFonts w:ascii="Calibri" w:hAnsi="Calibri" w:cs="Calibri"/>
                <w:b/>
                <w:color w:val="000000"/>
                <w:sz w:val="20"/>
                <w:szCs w:val="20"/>
                <w:lang w:eastAsia="en-ZW"/>
              </w:rPr>
              <w:t>,</w:t>
            </w:r>
            <w:r w:rsidR="0085146C" w:rsidRPr="00681A60">
              <w:rPr>
                <w:rFonts w:ascii="Calibri" w:hAnsi="Calibri" w:cs="Calibri"/>
                <w:b/>
                <w:color w:val="000000"/>
                <w:sz w:val="20"/>
                <w:szCs w:val="20"/>
                <w:lang w:eastAsia="en-ZW"/>
              </w:rPr>
              <w:t>78</w:t>
            </w:r>
            <w:r w:rsidR="00C81B28" w:rsidRPr="00681A60">
              <w:rPr>
                <w:rFonts w:ascii="Calibri" w:hAnsi="Calibri" w:cs="Calibri"/>
                <w:b/>
                <w:color w:val="000000"/>
                <w:sz w:val="20"/>
                <w:szCs w:val="20"/>
                <w:lang w:eastAsia="en-ZW"/>
              </w:rPr>
              <w:t>0</w:t>
            </w:r>
          </w:p>
        </w:tc>
        <w:tc>
          <w:tcPr>
            <w:tcW w:w="973" w:type="dxa"/>
            <w:tcBorders>
              <w:top w:val="nil"/>
              <w:left w:val="nil"/>
              <w:bottom w:val="single" w:sz="4" w:space="0" w:color="auto"/>
              <w:right w:val="single" w:sz="4" w:space="0" w:color="auto"/>
            </w:tcBorders>
            <w:shd w:val="clear" w:color="auto" w:fill="5B9BD5"/>
            <w:noWrap/>
            <w:vAlign w:val="center"/>
            <w:hideMark/>
          </w:tcPr>
          <w:p w14:paraId="01950F6F" w14:textId="51A55382"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w:t>
            </w:r>
            <w:r w:rsidR="0085146C" w:rsidRPr="00681A60">
              <w:rPr>
                <w:rFonts w:ascii="Calibri" w:hAnsi="Calibri" w:cs="Calibri"/>
                <w:b/>
                <w:color w:val="000000"/>
                <w:sz w:val="20"/>
                <w:szCs w:val="20"/>
                <w:lang w:eastAsia="en-ZW"/>
              </w:rPr>
              <w:t>7220</w:t>
            </w:r>
          </w:p>
        </w:tc>
        <w:tc>
          <w:tcPr>
            <w:tcW w:w="973" w:type="dxa"/>
            <w:tcBorders>
              <w:top w:val="nil"/>
              <w:left w:val="nil"/>
              <w:bottom w:val="single" w:sz="4" w:space="0" w:color="auto"/>
              <w:right w:val="single" w:sz="4" w:space="0" w:color="auto"/>
            </w:tcBorders>
            <w:shd w:val="clear" w:color="auto" w:fill="5B9BD5"/>
            <w:noWrap/>
            <w:vAlign w:val="center"/>
            <w:hideMark/>
          </w:tcPr>
          <w:p w14:paraId="4E7DBE62" w14:textId="4E818DC0"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$1,</w:t>
            </w:r>
            <w:r w:rsidR="0085146C" w:rsidRPr="00681A60">
              <w:rPr>
                <w:rFonts w:ascii="Calibri" w:hAnsi="Calibri" w:cs="Calibri"/>
                <w:b/>
                <w:color w:val="000000"/>
                <w:sz w:val="20"/>
                <w:szCs w:val="20"/>
                <w:lang w:eastAsia="en-ZW"/>
              </w:rPr>
              <w:t>53</w:t>
            </w:r>
            <w:r w:rsidR="00C81B28" w:rsidRPr="00681A60">
              <w:rPr>
                <w:rFonts w:ascii="Calibri" w:hAnsi="Calibri" w:cs="Calibri"/>
                <w:b/>
                <w:color w:val="000000"/>
                <w:sz w:val="20"/>
                <w:szCs w:val="20"/>
                <w:lang w:eastAsia="en-ZW"/>
              </w:rPr>
              <w:t>0</w:t>
            </w:r>
          </w:p>
        </w:tc>
        <w:tc>
          <w:tcPr>
            <w:tcW w:w="973" w:type="dxa"/>
            <w:tcBorders>
              <w:top w:val="nil"/>
              <w:left w:val="nil"/>
              <w:bottom w:val="single" w:sz="4" w:space="0" w:color="auto"/>
              <w:right w:val="single" w:sz="4" w:space="0" w:color="auto"/>
            </w:tcBorders>
            <w:shd w:val="clear" w:color="auto" w:fill="5B9BD5"/>
            <w:noWrap/>
            <w:vAlign w:val="center"/>
            <w:hideMark/>
          </w:tcPr>
          <w:p w14:paraId="48FDA41F" w14:textId="20B0216C"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w:t>
            </w:r>
            <w:r w:rsidR="0085146C" w:rsidRPr="00681A60">
              <w:rPr>
                <w:rFonts w:ascii="Calibri" w:hAnsi="Calibri" w:cs="Calibri"/>
                <w:b/>
                <w:color w:val="000000"/>
                <w:sz w:val="20"/>
                <w:szCs w:val="20"/>
                <w:lang w:eastAsia="en-ZW"/>
              </w:rPr>
              <w:t>2,330</w:t>
            </w:r>
          </w:p>
        </w:tc>
        <w:tc>
          <w:tcPr>
            <w:tcW w:w="973" w:type="dxa"/>
            <w:tcBorders>
              <w:top w:val="nil"/>
              <w:left w:val="nil"/>
              <w:bottom w:val="single" w:sz="4" w:space="0" w:color="auto"/>
              <w:right w:val="single" w:sz="4" w:space="0" w:color="auto"/>
            </w:tcBorders>
            <w:shd w:val="clear" w:color="auto" w:fill="5B9BD5"/>
            <w:noWrap/>
            <w:vAlign w:val="center"/>
            <w:hideMark/>
          </w:tcPr>
          <w:p w14:paraId="458E1B7E" w14:textId="052BFAAB"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w:t>
            </w:r>
            <w:r w:rsidR="0085146C" w:rsidRPr="00681A60">
              <w:rPr>
                <w:rFonts w:ascii="Calibri" w:hAnsi="Calibri" w:cs="Calibri"/>
                <w:b/>
                <w:color w:val="000000"/>
                <w:sz w:val="20"/>
                <w:szCs w:val="20"/>
                <w:lang w:eastAsia="en-ZW"/>
              </w:rPr>
              <w:t>2,450</w:t>
            </w:r>
          </w:p>
        </w:tc>
        <w:tc>
          <w:tcPr>
            <w:tcW w:w="973" w:type="dxa"/>
            <w:tcBorders>
              <w:top w:val="nil"/>
              <w:left w:val="nil"/>
              <w:bottom w:val="single" w:sz="4" w:space="0" w:color="auto"/>
              <w:right w:val="single" w:sz="4" w:space="0" w:color="auto"/>
            </w:tcBorders>
            <w:shd w:val="clear" w:color="auto" w:fill="5B9BD5"/>
            <w:noWrap/>
            <w:vAlign w:val="center"/>
            <w:hideMark/>
          </w:tcPr>
          <w:p w14:paraId="77C18FA1" w14:textId="33CC03A7"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w:t>
            </w:r>
            <w:r w:rsidR="00C81B28" w:rsidRPr="00681A60">
              <w:rPr>
                <w:rFonts w:ascii="Calibri" w:hAnsi="Calibri" w:cs="Calibri"/>
                <w:b/>
                <w:color w:val="000000"/>
                <w:sz w:val="20"/>
                <w:szCs w:val="20"/>
                <w:lang w:eastAsia="en-ZW"/>
              </w:rPr>
              <w:t>6,</w:t>
            </w:r>
            <w:r w:rsidR="0085146C" w:rsidRPr="00681A60">
              <w:rPr>
                <w:rFonts w:ascii="Calibri" w:hAnsi="Calibri" w:cs="Calibri"/>
                <w:b/>
                <w:color w:val="000000"/>
                <w:sz w:val="20"/>
                <w:szCs w:val="20"/>
                <w:lang w:eastAsia="en-ZW"/>
              </w:rPr>
              <w:t>300</w:t>
            </w:r>
          </w:p>
        </w:tc>
        <w:tc>
          <w:tcPr>
            <w:tcW w:w="973" w:type="dxa"/>
            <w:tcBorders>
              <w:top w:val="nil"/>
              <w:left w:val="nil"/>
              <w:bottom w:val="single" w:sz="4" w:space="0" w:color="auto"/>
              <w:right w:val="single" w:sz="4" w:space="0" w:color="auto"/>
            </w:tcBorders>
            <w:shd w:val="clear" w:color="auto" w:fill="5B9BD5"/>
            <w:noWrap/>
            <w:vAlign w:val="center"/>
            <w:hideMark/>
          </w:tcPr>
          <w:p w14:paraId="57B0120B" w14:textId="34B4FB68"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$1,</w:t>
            </w:r>
            <w:r w:rsidR="0085146C" w:rsidRPr="00681A60">
              <w:rPr>
                <w:rFonts w:ascii="Calibri" w:hAnsi="Calibri" w:cs="Calibri"/>
                <w:b/>
                <w:color w:val="000000"/>
                <w:sz w:val="20"/>
                <w:szCs w:val="20"/>
                <w:lang w:eastAsia="en-ZW"/>
              </w:rPr>
              <w:t>860</w:t>
            </w:r>
          </w:p>
        </w:tc>
        <w:tc>
          <w:tcPr>
            <w:tcW w:w="973" w:type="dxa"/>
            <w:tcBorders>
              <w:top w:val="nil"/>
              <w:left w:val="nil"/>
              <w:bottom w:val="single" w:sz="4" w:space="0" w:color="auto"/>
              <w:right w:val="single" w:sz="4" w:space="0" w:color="auto"/>
            </w:tcBorders>
            <w:shd w:val="clear" w:color="auto" w:fill="5B9BD5"/>
            <w:noWrap/>
            <w:vAlign w:val="center"/>
            <w:hideMark/>
          </w:tcPr>
          <w:p w14:paraId="18B101E5" w14:textId="1E1D982E"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$1,</w:t>
            </w:r>
            <w:r w:rsidR="0085146C" w:rsidRPr="00681A60">
              <w:rPr>
                <w:rFonts w:ascii="Calibri" w:hAnsi="Calibri" w:cs="Calibri"/>
                <w:b/>
                <w:color w:val="000000"/>
                <w:sz w:val="20"/>
                <w:szCs w:val="20"/>
                <w:lang w:eastAsia="en-ZW"/>
              </w:rPr>
              <w:t>530</w:t>
            </w:r>
          </w:p>
        </w:tc>
        <w:tc>
          <w:tcPr>
            <w:tcW w:w="973" w:type="dxa"/>
            <w:tcBorders>
              <w:top w:val="nil"/>
              <w:left w:val="nil"/>
              <w:bottom w:val="single" w:sz="4" w:space="0" w:color="auto"/>
              <w:right w:val="single" w:sz="4" w:space="0" w:color="auto"/>
            </w:tcBorders>
            <w:shd w:val="clear" w:color="auto" w:fill="5B9BD5"/>
            <w:noWrap/>
            <w:vAlign w:val="center"/>
            <w:hideMark/>
          </w:tcPr>
          <w:p w14:paraId="59A2761F" w14:textId="7063D68E"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w:t>
            </w:r>
            <w:r w:rsidR="0085146C" w:rsidRPr="00681A60">
              <w:rPr>
                <w:rFonts w:ascii="Calibri" w:hAnsi="Calibri" w:cs="Calibri"/>
                <w:b/>
                <w:color w:val="000000"/>
                <w:sz w:val="20"/>
                <w:szCs w:val="20"/>
                <w:lang w:eastAsia="en-ZW"/>
              </w:rPr>
              <w:t>2,000</w:t>
            </w:r>
          </w:p>
        </w:tc>
        <w:tc>
          <w:tcPr>
            <w:tcW w:w="973" w:type="dxa"/>
            <w:tcBorders>
              <w:top w:val="nil"/>
              <w:left w:val="nil"/>
              <w:bottom w:val="single" w:sz="4" w:space="0" w:color="auto"/>
              <w:right w:val="single" w:sz="4" w:space="0" w:color="auto"/>
            </w:tcBorders>
            <w:shd w:val="clear" w:color="auto" w:fill="5B9BD5"/>
            <w:noWrap/>
            <w:vAlign w:val="center"/>
            <w:hideMark/>
          </w:tcPr>
          <w:p w14:paraId="489A6B7D" w14:textId="412AE81E"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$1,</w:t>
            </w:r>
            <w:r w:rsidR="0085146C" w:rsidRPr="00681A60">
              <w:rPr>
                <w:rFonts w:ascii="Calibri" w:hAnsi="Calibri" w:cs="Calibri"/>
                <w:b/>
                <w:color w:val="000000"/>
                <w:sz w:val="20"/>
                <w:szCs w:val="20"/>
                <w:lang w:eastAsia="en-ZW"/>
              </w:rPr>
              <w:t>650</w:t>
            </w:r>
          </w:p>
        </w:tc>
        <w:tc>
          <w:tcPr>
            <w:tcW w:w="973" w:type="dxa"/>
            <w:tcBorders>
              <w:top w:val="nil"/>
              <w:left w:val="nil"/>
              <w:bottom w:val="single" w:sz="4" w:space="0" w:color="auto"/>
              <w:right w:val="single" w:sz="4" w:space="0" w:color="auto"/>
            </w:tcBorders>
            <w:shd w:val="clear" w:color="auto" w:fill="5B9BD5"/>
            <w:noWrap/>
            <w:vAlign w:val="center"/>
            <w:hideMark/>
          </w:tcPr>
          <w:p w14:paraId="671A6749" w14:textId="26179B58"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w:t>
            </w:r>
            <w:r w:rsidR="0085146C" w:rsidRPr="00681A60">
              <w:rPr>
                <w:rFonts w:ascii="Calibri" w:hAnsi="Calibri" w:cs="Calibri"/>
                <w:b/>
                <w:color w:val="000000"/>
                <w:sz w:val="20"/>
                <w:szCs w:val="20"/>
                <w:lang w:eastAsia="en-ZW"/>
              </w:rPr>
              <w:t>900</w:t>
            </w:r>
          </w:p>
        </w:tc>
        <w:tc>
          <w:tcPr>
            <w:tcW w:w="974" w:type="dxa"/>
            <w:tcBorders>
              <w:top w:val="nil"/>
              <w:left w:val="nil"/>
              <w:bottom w:val="single" w:sz="4" w:space="0" w:color="auto"/>
              <w:right w:val="single" w:sz="4" w:space="0" w:color="auto"/>
            </w:tcBorders>
            <w:shd w:val="clear" w:color="auto" w:fill="5B9BD5"/>
            <w:noWrap/>
            <w:vAlign w:val="center"/>
            <w:hideMark/>
          </w:tcPr>
          <w:p w14:paraId="7AF9434B" w14:textId="56F71083"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w:t>
            </w:r>
            <w:r w:rsidR="00E311B9" w:rsidRPr="00681A60">
              <w:rPr>
                <w:rFonts w:ascii="Calibri" w:hAnsi="Calibri" w:cs="Calibri"/>
                <w:b/>
                <w:color w:val="000000"/>
                <w:sz w:val="20"/>
                <w:szCs w:val="20"/>
                <w:lang w:eastAsia="en-ZW"/>
              </w:rPr>
              <w:t>4</w:t>
            </w:r>
            <w:r w:rsidR="00FE6A8A">
              <w:rPr>
                <w:rFonts w:ascii="Calibri" w:hAnsi="Calibri" w:cs="Calibri"/>
                <w:b/>
                <w:color w:val="000000"/>
                <w:sz w:val="20"/>
                <w:szCs w:val="20"/>
                <w:lang w:eastAsia="en-ZW"/>
              </w:rPr>
              <w:t>6,1</w:t>
            </w:r>
            <w:r w:rsidR="00E311B9" w:rsidRPr="00681A60">
              <w:rPr>
                <w:rFonts w:ascii="Calibri" w:hAnsi="Calibri" w:cs="Calibri"/>
                <w:b/>
                <w:color w:val="000000"/>
                <w:sz w:val="20"/>
                <w:szCs w:val="20"/>
                <w:lang w:eastAsia="en-ZW"/>
              </w:rPr>
              <w:t>36</w:t>
            </w:r>
          </w:p>
        </w:tc>
      </w:tr>
      <w:bookmarkEnd w:id="30"/>
      <w:tr w:rsidR="00681A60" w14:paraId="2FC12CE7" w14:textId="77777777" w:rsidTr="00681A60">
        <w:trPr>
          <w:trHeight w:val="397"/>
          <w:jc w:val="center"/>
        </w:trPr>
        <w:tc>
          <w:tcPr>
            <w:tcW w:w="1560" w:type="dxa"/>
            <w:tcBorders>
              <w:top w:val="nil"/>
              <w:left w:val="single" w:sz="4" w:space="0" w:color="auto"/>
              <w:bottom w:val="single" w:sz="4" w:space="0" w:color="auto"/>
              <w:right w:val="single" w:sz="4" w:space="0" w:color="auto"/>
            </w:tcBorders>
            <w:noWrap/>
            <w:vAlign w:val="center"/>
            <w:hideMark/>
          </w:tcPr>
          <w:p w14:paraId="1AB14DC6" w14:textId="77777777"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Surplus/deficit</w:t>
            </w:r>
          </w:p>
        </w:tc>
        <w:tc>
          <w:tcPr>
            <w:tcW w:w="1017" w:type="dxa"/>
            <w:tcBorders>
              <w:top w:val="nil"/>
              <w:left w:val="nil"/>
              <w:bottom w:val="single" w:sz="4" w:space="0" w:color="auto"/>
              <w:right w:val="single" w:sz="4" w:space="0" w:color="auto"/>
            </w:tcBorders>
            <w:noWrap/>
            <w:vAlign w:val="center"/>
            <w:hideMark/>
          </w:tcPr>
          <w:p w14:paraId="1F016C1D" w14:textId="2EDF7C3D"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w:t>
            </w:r>
            <w:r w:rsidR="00E311B9" w:rsidRPr="00681A60">
              <w:rPr>
                <w:rFonts w:ascii="Calibri" w:hAnsi="Calibri" w:cs="Calibri"/>
                <w:color w:val="000000"/>
                <w:sz w:val="20"/>
                <w:szCs w:val="20"/>
                <w:lang w:eastAsia="en-ZW"/>
              </w:rPr>
              <w:t>15,</w:t>
            </w:r>
            <w:r w:rsidR="001B5139" w:rsidRPr="00681A60">
              <w:rPr>
                <w:rFonts w:ascii="Calibri" w:hAnsi="Calibri" w:cs="Calibri"/>
                <w:color w:val="000000"/>
                <w:sz w:val="20"/>
                <w:szCs w:val="20"/>
                <w:lang w:eastAsia="en-ZW"/>
              </w:rPr>
              <w:t>886</w:t>
            </w:r>
          </w:p>
        </w:tc>
        <w:tc>
          <w:tcPr>
            <w:tcW w:w="973" w:type="dxa"/>
            <w:tcBorders>
              <w:top w:val="nil"/>
              <w:left w:val="nil"/>
              <w:bottom w:val="single" w:sz="4" w:space="0" w:color="auto"/>
              <w:right w:val="single" w:sz="4" w:space="0" w:color="auto"/>
            </w:tcBorders>
            <w:noWrap/>
            <w:vAlign w:val="center"/>
            <w:hideMark/>
          </w:tcPr>
          <w:p w14:paraId="149D5D72" w14:textId="4EADF013"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w:t>
            </w:r>
            <w:r w:rsidR="001B5139" w:rsidRPr="00681A60">
              <w:rPr>
                <w:rFonts w:ascii="Calibri" w:hAnsi="Calibri" w:cs="Calibri"/>
                <w:color w:val="000000"/>
                <w:sz w:val="20"/>
                <w:szCs w:val="20"/>
                <w:lang w:eastAsia="en-ZW"/>
              </w:rPr>
              <w:t>820</w:t>
            </w:r>
          </w:p>
        </w:tc>
        <w:tc>
          <w:tcPr>
            <w:tcW w:w="973" w:type="dxa"/>
            <w:tcBorders>
              <w:top w:val="nil"/>
              <w:left w:val="nil"/>
              <w:bottom w:val="single" w:sz="4" w:space="0" w:color="auto"/>
              <w:right w:val="single" w:sz="4" w:space="0" w:color="auto"/>
            </w:tcBorders>
            <w:noWrap/>
            <w:vAlign w:val="center"/>
            <w:hideMark/>
          </w:tcPr>
          <w:p w14:paraId="741687C6" w14:textId="01DFE06C"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w:t>
            </w:r>
            <w:r w:rsidR="001B5139" w:rsidRPr="00681A60">
              <w:rPr>
                <w:rFonts w:ascii="Calibri" w:hAnsi="Calibri" w:cs="Calibri"/>
                <w:color w:val="000000"/>
                <w:sz w:val="20"/>
                <w:szCs w:val="20"/>
                <w:lang w:eastAsia="en-ZW"/>
              </w:rPr>
              <w:t>2,530</w:t>
            </w:r>
          </w:p>
        </w:tc>
        <w:tc>
          <w:tcPr>
            <w:tcW w:w="973" w:type="dxa"/>
            <w:tcBorders>
              <w:top w:val="nil"/>
              <w:left w:val="nil"/>
              <w:bottom w:val="single" w:sz="4" w:space="0" w:color="auto"/>
              <w:right w:val="single" w:sz="4" w:space="0" w:color="auto"/>
            </w:tcBorders>
            <w:noWrap/>
            <w:vAlign w:val="center"/>
            <w:hideMark/>
          </w:tcPr>
          <w:p w14:paraId="1F639AF6" w14:textId="04B148B5"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$6</w:t>
            </w:r>
            <w:r w:rsidR="001B5139" w:rsidRPr="00681A60">
              <w:rPr>
                <w:rFonts w:ascii="Calibri" w:hAnsi="Calibri" w:cs="Calibri"/>
                <w:color w:val="000000"/>
                <w:sz w:val="20"/>
                <w:szCs w:val="20"/>
                <w:lang w:eastAsia="en-ZW"/>
              </w:rPr>
              <w:t>,730</w:t>
            </w:r>
          </w:p>
        </w:tc>
        <w:tc>
          <w:tcPr>
            <w:tcW w:w="973" w:type="dxa"/>
            <w:tcBorders>
              <w:top w:val="nil"/>
              <w:left w:val="nil"/>
              <w:bottom w:val="single" w:sz="4" w:space="0" w:color="auto"/>
              <w:right w:val="single" w:sz="4" w:space="0" w:color="auto"/>
            </w:tcBorders>
            <w:noWrap/>
            <w:vAlign w:val="center"/>
            <w:hideMark/>
          </w:tcPr>
          <w:p w14:paraId="4B3C95B9" w14:textId="203F0773" w:rsidR="00747D57" w:rsidRPr="00681A60" w:rsidRDefault="001B5139" w:rsidP="00747D57">
            <w:pPr>
              <w:jc w:val="both"/>
              <w:rPr>
                <w:rFonts w:ascii="Calibri" w:hAnsi="Calibri" w:cs="Calibri"/>
                <w:color w:val="000000"/>
                <w:sz w:val="20"/>
                <w:szCs w:val="20"/>
              </w:rPr>
            </w:pPr>
            <w:r w:rsidRPr="00681A60">
              <w:rPr>
                <w:rFonts w:ascii="Calibri" w:hAnsi="Calibri" w:cs="Calibri"/>
                <w:color w:val="000000"/>
                <w:sz w:val="20"/>
                <w:szCs w:val="20"/>
                <w:lang w:eastAsia="en-ZW"/>
              </w:rPr>
              <w:t>-</w:t>
            </w:r>
            <w:r w:rsidR="00747D57" w:rsidRPr="00681A60">
              <w:rPr>
                <w:rFonts w:ascii="Calibri" w:hAnsi="Calibri" w:cs="Calibri"/>
                <w:color w:val="000000"/>
                <w:sz w:val="20"/>
                <w:szCs w:val="20"/>
                <w:lang w:eastAsia="en-ZW"/>
              </w:rPr>
              <w:t>$</w:t>
            </w:r>
            <w:r w:rsidRPr="00681A60">
              <w:rPr>
                <w:rFonts w:ascii="Calibri" w:hAnsi="Calibri" w:cs="Calibri"/>
                <w:color w:val="000000"/>
                <w:sz w:val="20"/>
                <w:szCs w:val="20"/>
                <w:lang w:eastAsia="en-ZW"/>
              </w:rPr>
              <w:t>270</w:t>
            </w:r>
          </w:p>
        </w:tc>
        <w:tc>
          <w:tcPr>
            <w:tcW w:w="973" w:type="dxa"/>
            <w:tcBorders>
              <w:top w:val="nil"/>
              <w:left w:val="nil"/>
              <w:bottom w:val="single" w:sz="4" w:space="0" w:color="auto"/>
              <w:right w:val="single" w:sz="4" w:space="0" w:color="auto"/>
            </w:tcBorders>
            <w:noWrap/>
            <w:vAlign w:val="center"/>
            <w:hideMark/>
          </w:tcPr>
          <w:p w14:paraId="6E48C98C" w14:textId="2D0D7A05"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w:t>
            </w:r>
            <w:r w:rsidR="001B5139" w:rsidRPr="00681A60">
              <w:rPr>
                <w:rFonts w:ascii="Calibri" w:hAnsi="Calibri" w:cs="Calibri"/>
                <w:color w:val="000000"/>
                <w:sz w:val="20"/>
                <w:szCs w:val="20"/>
                <w:lang w:eastAsia="en-ZW"/>
              </w:rPr>
              <w:t>4,280</w:t>
            </w:r>
          </w:p>
        </w:tc>
        <w:tc>
          <w:tcPr>
            <w:tcW w:w="973" w:type="dxa"/>
            <w:tcBorders>
              <w:top w:val="nil"/>
              <w:left w:val="nil"/>
              <w:bottom w:val="single" w:sz="4" w:space="0" w:color="auto"/>
              <w:right w:val="single" w:sz="4" w:space="0" w:color="auto"/>
            </w:tcBorders>
            <w:noWrap/>
            <w:vAlign w:val="center"/>
            <w:hideMark/>
          </w:tcPr>
          <w:p w14:paraId="7968FCE9" w14:textId="4B8ED7FC"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$4,</w:t>
            </w:r>
            <w:r w:rsidR="001B5139" w:rsidRPr="00681A60">
              <w:rPr>
                <w:rFonts w:ascii="Calibri" w:hAnsi="Calibri" w:cs="Calibri"/>
                <w:color w:val="000000"/>
                <w:sz w:val="20"/>
                <w:szCs w:val="20"/>
                <w:lang w:eastAsia="en-ZW"/>
              </w:rPr>
              <w:t>380</w:t>
            </w:r>
          </w:p>
        </w:tc>
        <w:tc>
          <w:tcPr>
            <w:tcW w:w="973" w:type="dxa"/>
            <w:tcBorders>
              <w:top w:val="nil"/>
              <w:left w:val="nil"/>
              <w:bottom w:val="single" w:sz="4" w:space="0" w:color="auto"/>
              <w:right w:val="single" w:sz="4" w:space="0" w:color="auto"/>
            </w:tcBorders>
            <w:noWrap/>
            <w:vAlign w:val="center"/>
            <w:hideMark/>
          </w:tcPr>
          <w:p w14:paraId="4BBB7CFE" w14:textId="4200B996"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$11,</w:t>
            </w:r>
            <w:r w:rsidR="001B5139" w:rsidRPr="00681A60">
              <w:rPr>
                <w:rFonts w:ascii="Calibri" w:hAnsi="Calibri" w:cs="Calibri"/>
                <w:color w:val="000000"/>
                <w:sz w:val="20"/>
                <w:szCs w:val="20"/>
                <w:lang w:eastAsia="en-ZW"/>
              </w:rPr>
              <w:t>030</w:t>
            </w:r>
          </w:p>
        </w:tc>
        <w:tc>
          <w:tcPr>
            <w:tcW w:w="973" w:type="dxa"/>
            <w:tcBorders>
              <w:top w:val="nil"/>
              <w:left w:val="nil"/>
              <w:bottom w:val="single" w:sz="4" w:space="0" w:color="auto"/>
              <w:right w:val="single" w:sz="4" w:space="0" w:color="auto"/>
            </w:tcBorders>
            <w:noWrap/>
            <w:vAlign w:val="center"/>
            <w:hideMark/>
          </w:tcPr>
          <w:p w14:paraId="72B6E9F9" w14:textId="2B765CE4"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w:t>
            </w:r>
            <w:r w:rsidR="001B5139" w:rsidRPr="00681A60">
              <w:rPr>
                <w:rFonts w:ascii="Calibri" w:hAnsi="Calibri" w:cs="Calibri"/>
                <w:color w:val="000000"/>
                <w:sz w:val="20"/>
                <w:szCs w:val="20"/>
                <w:lang w:eastAsia="en-ZW"/>
              </w:rPr>
              <w:t>1</w:t>
            </w:r>
            <w:r w:rsidR="00FE6A8A">
              <w:rPr>
                <w:rFonts w:ascii="Calibri" w:hAnsi="Calibri" w:cs="Calibri"/>
                <w:color w:val="000000"/>
                <w:sz w:val="20"/>
                <w:szCs w:val="20"/>
                <w:lang w:eastAsia="en-ZW"/>
              </w:rPr>
              <w:t>0,4</w:t>
            </w:r>
            <w:r w:rsidR="001B5139" w:rsidRPr="00681A60">
              <w:rPr>
                <w:rFonts w:ascii="Calibri" w:hAnsi="Calibri" w:cs="Calibri"/>
                <w:color w:val="000000"/>
                <w:sz w:val="20"/>
                <w:szCs w:val="20"/>
                <w:lang w:eastAsia="en-ZW"/>
              </w:rPr>
              <w:t>70</w:t>
            </w:r>
          </w:p>
        </w:tc>
        <w:tc>
          <w:tcPr>
            <w:tcW w:w="973" w:type="dxa"/>
            <w:tcBorders>
              <w:top w:val="nil"/>
              <w:left w:val="nil"/>
              <w:bottom w:val="single" w:sz="4" w:space="0" w:color="auto"/>
              <w:right w:val="single" w:sz="4" w:space="0" w:color="auto"/>
            </w:tcBorders>
            <w:noWrap/>
            <w:vAlign w:val="center"/>
            <w:hideMark/>
          </w:tcPr>
          <w:p w14:paraId="6E3ADD28" w14:textId="76D652B1"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w:t>
            </w:r>
            <w:r w:rsidR="00FE6A8A">
              <w:rPr>
                <w:rFonts w:ascii="Calibri" w:hAnsi="Calibri" w:cs="Calibri"/>
                <w:color w:val="000000"/>
                <w:sz w:val="20"/>
                <w:szCs w:val="20"/>
                <w:lang w:eastAsia="en-ZW"/>
              </w:rPr>
              <w:t>2,800</w:t>
            </w:r>
          </w:p>
        </w:tc>
        <w:tc>
          <w:tcPr>
            <w:tcW w:w="973" w:type="dxa"/>
            <w:tcBorders>
              <w:top w:val="nil"/>
              <w:left w:val="nil"/>
              <w:bottom w:val="single" w:sz="4" w:space="0" w:color="auto"/>
              <w:right w:val="single" w:sz="4" w:space="0" w:color="auto"/>
            </w:tcBorders>
            <w:noWrap/>
            <w:vAlign w:val="center"/>
            <w:hideMark/>
          </w:tcPr>
          <w:p w14:paraId="6343305B" w14:textId="029C30C8"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w:t>
            </w:r>
            <w:r w:rsidR="001B5139" w:rsidRPr="00681A60">
              <w:rPr>
                <w:rFonts w:ascii="Calibri" w:hAnsi="Calibri" w:cs="Calibri"/>
                <w:color w:val="000000"/>
                <w:sz w:val="20"/>
                <w:szCs w:val="20"/>
                <w:lang w:eastAsia="en-ZW"/>
              </w:rPr>
              <w:t>8,750</w:t>
            </w:r>
          </w:p>
        </w:tc>
        <w:tc>
          <w:tcPr>
            <w:tcW w:w="973" w:type="dxa"/>
            <w:tcBorders>
              <w:top w:val="nil"/>
              <w:left w:val="nil"/>
              <w:bottom w:val="single" w:sz="4" w:space="0" w:color="auto"/>
              <w:right w:val="single" w:sz="4" w:space="0" w:color="auto"/>
            </w:tcBorders>
            <w:noWrap/>
            <w:vAlign w:val="center"/>
            <w:hideMark/>
          </w:tcPr>
          <w:p w14:paraId="23A2F165" w14:textId="3D08226D" w:rsidR="00747D57" w:rsidRPr="00681A60" w:rsidRDefault="00747D57" w:rsidP="00747D57">
            <w:pPr>
              <w:jc w:val="both"/>
              <w:rPr>
                <w:rFonts w:ascii="Calibri" w:hAnsi="Calibri" w:cs="Calibri"/>
                <w:color w:val="000000"/>
                <w:sz w:val="20"/>
                <w:szCs w:val="20"/>
              </w:rPr>
            </w:pPr>
            <w:r w:rsidRPr="00681A60">
              <w:rPr>
                <w:rFonts w:ascii="Calibri" w:hAnsi="Calibri" w:cs="Calibri"/>
                <w:color w:val="000000"/>
                <w:sz w:val="20"/>
                <w:szCs w:val="20"/>
                <w:lang w:eastAsia="en-ZW"/>
              </w:rPr>
              <w:t>$1</w:t>
            </w:r>
            <w:r w:rsidR="001B5139" w:rsidRPr="00681A60">
              <w:rPr>
                <w:rFonts w:ascii="Calibri" w:hAnsi="Calibri" w:cs="Calibri"/>
                <w:color w:val="000000"/>
                <w:sz w:val="20"/>
                <w:szCs w:val="20"/>
                <w:lang w:eastAsia="en-ZW"/>
              </w:rPr>
              <w:t>1,600</w:t>
            </w:r>
          </w:p>
        </w:tc>
        <w:tc>
          <w:tcPr>
            <w:tcW w:w="974" w:type="dxa"/>
            <w:tcBorders>
              <w:top w:val="nil"/>
              <w:left w:val="nil"/>
              <w:bottom w:val="single" w:sz="4" w:space="0" w:color="auto"/>
              <w:right w:val="single" w:sz="4" w:space="0" w:color="auto"/>
            </w:tcBorders>
            <w:noWrap/>
            <w:vAlign w:val="center"/>
            <w:hideMark/>
          </w:tcPr>
          <w:p w14:paraId="3D137D78" w14:textId="172F5587" w:rsidR="00747D57" w:rsidRPr="00681A60" w:rsidRDefault="00747D57" w:rsidP="00747D57">
            <w:pPr>
              <w:jc w:val="both"/>
              <w:rPr>
                <w:rFonts w:ascii="Calibri" w:hAnsi="Calibri" w:cs="Calibri"/>
                <w:b/>
                <w:color w:val="000000"/>
                <w:sz w:val="20"/>
                <w:szCs w:val="20"/>
              </w:rPr>
            </w:pPr>
            <w:r w:rsidRPr="00681A60">
              <w:rPr>
                <w:rFonts w:ascii="Calibri" w:hAnsi="Calibri" w:cs="Calibri"/>
                <w:b/>
                <w:color w:val="000000"/>
                <w:sz w:val="20"/>
                <w:szCs w:val="20"/>
                <w:lang w:eastAsia="en-ZW"/>
              </w:rPr>
              <w:t>$</w:t>
            </w:r>
            <w:r w:rsidR="00FE6A8A">
              <w:rPr>
                <w:rFonts w:ascii="Calibri" w:hAnsi="Calibri" w:cs="Calibri"/>
                <w:b/>
                <w:color w:val="000000"/>
                <w:sz w:val="20"/>
                <w:szCs w:val="20"/>
                <w:lang w:eastAsia="en-ZW"/>
              </w:rPr>
              <w:t>41,9</w:t>
            </w:r>
            <w:r w:rsidR="00315A48" w:rsidRPr="00681A60">
              <w:rPr>
                <w:rFonts w:ascii="Calibri" w:hAnsi="Calibri" w:cs="Calibri"/>
                <w:b/>
                <w:color w:val="000000"/>
                <w:sz w:val="20"/>
                <w:szCs w:val="20"/>
                <w:lang w:eastAsia="en-ZW"/>
              </w:rPr>
              <w:t>64</w:t>
            </w:r>
          </w:p>
        </w:tc>
      </w:tr>
    </w:tbl>
    <w:p w14:paraId="03D389EB" w14:textId="37FA3C55" w:rsidR="00A03B36" w:rsidRPr="00DB520A" w:rsidRDefault="00747D57" w:rsidP="00DB520A">
      <w:pPr>
        <w:pStyle w:val="Heading1"/>
        <w:numPr>
          <w:ilvl w:val="0"/>
          <w:numId w:val="8"/>
        </w:numPr>
        <w:rPr>
          <w:rFonts w:ascii="Times New Roman" w:hAnsi="Times New Roman"/>
          <w:sz w:val="32"/>
          <w:szCs w:val="32"/>
        </w:rPr>
      </w:pPr>
      <w:bookmarkStart w:id="31" w:name="_Toc167467712"/>
      <w:r w:rsidRPr="00DB520A">
        <w:rPr>
          <w:rFonts w:ascii="Times New Roman" w:hAnsi="Times New Roman"/>
          <w:sz w:val="32"/>
          <w:szCs w:val="32"/>
        </w:rPr>
        <w:lastRenderedPageBreak/>
        <w:t>CROPPING PROGRAM (2024-202</w:t>
      </w:r>
      <w:r>
        <w:rPr>
          <w:rFonts w:ascii="Times New Roman" w:hAnsi="Times New Roman"/>
          <w:sz w:val="32"/>
          <w:szCs w:val="32"/>
        </w:rPr>
        <w:t>5</w:t>
      </w:r>
      <w:r w:rsidRPr="00DB520A">
        <w:rPr>
          <w:rFonts w:ascii="Times New Roman" w:hAnsi="Times New Roman"/>
          <w:sz w:val="32"/>
          <w:szCs w:val="32"/>
        </w:rPr>
        <w:t>)</w:t>
      </w:r>
      <w:bookmarkEnd w:id="31"/>
    </w:p>
    <w:p w14:paraId="705C41E2" w14:textId="68777DBA" w:rsidR="00747D57" w:rsidRDefault="001A680D" w:rsidP="00C81B28">
      <w:pPr>
        <w:pStyle w:val="Heading2"/>
      </w:pPr>
      <w:bookmarkStart w:id="32" w:name="_Toc167467713"/>
      <w:r>
        <w:t xml:space="preserve">6.1 </w:t>
      </w:r>
      <w:r w:rsidR="00A03B36" w:rsidRPr="00747D57">
        <w:t>Greenhouse</w:t>
      </w:r>
      <w:bookmarkEnd w:id="32"/>
    </w:p>
    <w:p w14:paraId="158C2486" w14:textId="77777777" w:rsidR="00DB520A" w:rsidRPr="00DB520A" w:rsidRDefault="00DB520A" w:rsidP="00DB520A">
      <w:pPr>
        <w:pStyle w:val="BodyTextIndent"/>
        <w:ind w:left="1080"/>
        <w:jc w:val="both"/>
        <w:outlineLvl w:val="1"/>
        <w:rPr>
          <w:rFonts w:eastAsiaTheme="majorEastAsia" w:cstheme="majorBidi"/>
          <w:i w:val="0"/>
          <w:iCs w:val="0"/>
          <w:color w:val="0F4761" w:themeColor="accent1" w:themeShade="BF"/>
          <w:sz w:val="12"/>
          <w:szCs w:val="12"/>
        </w:rPr>
      </w:pPr>
    </w:p>
    <w:tbl>
      <w:tblPr>
        <w:tblW w:w="14849" w:type="dxa"/>
        <w:tblInd w:w="-10" w:type="dxa"/>
        <w:tblLook w:val="04A0" w:firstRow="1" w:lastRow="0" w:firstColumn="1" w:lastColumn="0" w:noHBand="0" w:noVBand="1"/>
      </w:tblPr>
      <w:tblGrid>
        <w:gridCol w:w="584"/>
        <w:gridCol w:w="1178"/>
        <w:gridCol w:w="1178"/>
        <w:gridCol w:w="1282"/>
        <w:gridCol w:w="1207"/>
        <w:gridCol w:w="1177"/>
        <w:gridCol w:w="1177"/>
        <w:gridCol w:w="1178"/>
        <w:gridCol w:w="1178"/>
        <w:gridCol w:w="1177"/>
        <w:gridCol w:w="1177"/>
        <w:gridCol w:w="1177"/>
        <w:gridCol w:w="1179"/>
      </w:tblGrid>
      <w:tr w:rsidR="00315A48" w:rsidRPr="001A680D" w14:paraId="136AC120" w14:textId="77777777" w:rsidTr="00681A60">
        <w:trPr>
          <w:trHeight w:val="349"/>
        </w:trPr>
        <w:tc>
          <w:tcPr>
            <w:tcW w:w="584" w:type="dxa"/>
            <w:tcBorders>
              <w:top w:val="single" w:sz="8" w:space="0" w:color="auto"/>
              <w:left w:val="single" w:sz="8" w:space="0" w:color="auto"/>
              <w:bottom w:val="single" w:sz="8" w:space="0" w:color="auto"/>
              <w:right w:val="single" w:sz="8" w:space="0" w:color="auto"/>
            </w:tcBorders>
            <w:vAlign w:val="center"/>
            <w:hideMark/>
          </w:tcPr>
          <w:p w14:paraId="431F0C4C" w14:textId="7BEED4AF" w:rsidR="00A03B36" w:rsidRPr="00C81B28" w:rsidRDefault="00A03B36" w:rsidP="00DB520A">
            <w:pPr>
              <w:jc w:val="center"/>
              <w:rPr>
                <w:b/>
                <w:bCs/>
                <w:color w:val="000000"/>
                <w:sz w:val="20"/>
                <w:szCs w:val="20"/>
                <w:lang w:val="en-US"/>
              </w:rPr>
            </w:pPr>
            <w:r w:rsidRPr="00C81B28">
              <w:rPr>
                <w:b/>
                <w:bCs/>
                <w:color w:val="000000"/>
                <w:sz w:val="20"/>
                <w:szCs w:val="20"/>
              </w:rPr>
              <w:t>GH</w:t>
            </w:r>
          </w:p>
        </w:tc>
        <w:tc>
          <w:tcPr>
            <w:tcW w:w="1178" w:type="dxa"/>
            <w:tcBorders>
              <w:top w:val="single" w:sz="8" w:space="0" w:color="auto"/>
              <w:left w:val="nil"/>
              <w:bottom w:val="single" w:sz="8" w:space="0" w:color="auto"/>
              <w:right w:val="single" w:sz="8" w:space="0" w:color="auto"/>
            </w:tcBorders>
            <w:vAlign w:val="center"/>
            <w:hideMark/>
          </w:tcPr>
          <w:p w14:paraId="19278E5D" w14:textId="77777777" w:rsidR="00A03B36" w:rsidRPr="00C81B28" w:rsidRDefault="00A03B36" w:rsidP="001B0F86">
            <w:pPr>
              <w:jc w:val="both"/>
              <w:rPr>
                <w:b/>
                <w:bCs/>
                <w:color w:val="000000"/>
                <w:sz w:val="20"/>
                <w:szCs w:val="20"/>
              </w:rPr>
            </w:pPr>
            <w:r w:rsidRPr="00C81B28">
              <w:rPr>
                <w:b/>
                <w:bCs/>
                <w:color w:val="000000"/>
                <w:sz w:val="20"/>
                <w:szCs w:val="20"/>
              </w:rPr>
              <w:t>May</w:t>
            </w:r>
          </w:p>
        </w:tc>
        <w:tc>
          <w:tcPr>
            <w:tcW w:w="1178" w:type="dxa"/>
            <w:tcBorders>
              <w:top w:val="single" w:sz="8" w:space="0" w:color="auto"/>
              <w:left w:val="nil"/>
              <w:bottom w:val="single" w:sz="8" w:space="0" w:color="auto"/>
              <w:right w:val="single" w:sz="8" w:space="0" w:color="auto"/>
            </w:tcBorders>
            <w:vAlign w:val="center"/>
            <w:hideMark/>
          </w:tcPr>
          <w:p w14:paraId="1D8D3598" w14:textId="77777777" w:rsidR="00A03B36" w:rsidRPr="00C81B28" w:rsidRDefault="00A03B36" w:rsidP="001B0F86">
            <w:pPr>
              <w:jc w:val="both"/>
              <w:rPr>
                <w:b/>
                <w:bCs/>
                <w:color w:val="000000"/>
                <w:sz w:val="20"/>
                <w:szCs w:val="20"/>
              </w:rPr>
            </w:pPr>
            <w:r w:rsidRPr="00C81B28">
              <w:rPr>
                <w:b/>
                <w:bCs/>
                <w:color w:val="000000"/>
                <w:sz w:val="20"/>
                <w:szCs w:val="20"/>
              </w:rPr>
              <w:t>June</w:t>
            </w:r>
          </w:p>
        </w:tc>
        <w:tc>
          <w:tcPr>
            <w:tcW w:w="1282" w:type="dxa"/>
            <w:tcBorders>
              <w:top w:val="single" w:sz="8" w:space="0" w:color="auto"/>
              <w:left w:val="nil"/>
              <w:bottom w:val="single" w:sz="8" w:space="0" w:color="auto"/>
              <w:right w:val="single" w:sz="8" w:space="0" w:color="auto"/>
            </w:tcBorders>
            <w:vAlign w:val="center"/>
            <w:hideMark/>
          </w:tcPr>
          <w:p w14:paraId="4D4DB759" w14:textId="77777777" w:rsidR="00A03B36" w:rsidRPr="00C81B28" w:rsidRDefault="00A03B36" w:rsidP="001B0F86">
            <w:pPr>
              <w:jc w:val="both"/>
              <w:rPr>
                <w:b/>
                <w:bCs/>
                <w:color w:val="000000"/>
                <w:sz w:val="20"/>
                <w:szCs w:val="20"/>
              </w:rPr>
            </w:pPr>
            <w:r w:rsidRPr="00C81B28">
              <w:rPr>
                <w:b/>
                <w:bCs/>
                <w:color w:val="000000"/>
                <w:sz w:val="20"/>
                <w:szCs w:val="20"/>
              </w:rPr>
              <w:t>July</w:t>
            </w:r>
          </w:p>
        </w:tc>
        <w:tc>
          <w:tcPr>
            <w:tcW w:w="1207" w:type="dxa"/>
            <w:tcBorders>
              <w:top w:val="single" w:sz="8" w:space="0" w:color="auto"/>
              <w:left w:val="nil"/>
              <w:bottom w:val="single" w:sz="8" w:space="0" w:color="auto"/>
              <w:right w:val="single" w:sz="8" w:space="0" w:color="auto"/>
            </w:tcBorders>
            <w:vAlign w:val="center"/>
            <w:hideMark/>
          </w:tcPr>
          <w:p w14:paraId="397FB4D6" w14:textId="77777777" w:rsidR="00A03B36" w:rsidRPr="00C81B28" w:rsidRDefault="00A03B36" w:rsidP="001B0F86">
            <w:pPr>
              <w:jc w:val="both"/>
              <w:rPr>
                <w:b/>
                <w:bCs/>
                <w:color w:val="000000"/>
                <w:sz w:val="20"/>
                <w:szCs w:val="20"/>
              </w:rPr>
            </w:pPr>
            <w:r w:rsidRPr="00C81B28">
              <w:rPr>
                <w:b/>
                <w:bCs/>
                <w:color w:val="000000"/>
                <w:sz w:val="20"/>
                <w:szCs w:val="20"/>
              </w:rPr>
              <w:t>August</w:t>
            </w:r>
          </w:p>
        </w:tc>
        <w:tc>
          <w:tcPr>
            <w:tcW w:w="1177" w:type="dxa"/>
            <w:tcBorders>
              <w:top w:val="single" w:sz="8" w:space="0" w:color="auto"/>
              <w:left w:val="nil"/>
              <w:bottom w:val="single" w:sz="8" w:space="0" w:color="auto"/>
              <w:right w:val="single" w:sz="8" w:space="0" w:color="auto"/>
            </w:tcBorders>
            <w:vAlign w:val="center"/>
            <w:hideMark/>
          </w:tcPr>
          <w:p w14:paraId="734957F8" w14:textId="77777777" w:rsidR="00A03B36" w:rsidRPr="00C81B28" w:rsidRDefault="00A03B36" w:rsidP="001B0F86">
            <w:pPr>
              <w:jc w:val="both"/>
              <w:rPr>
                <w:b/>
                <w:bCs/>
                <w:color w:val="000000"/>
                <w:sz w:val="20"/>
                <w:szCs w:val="20"/>
              </w:rPr>
            </w:pPr>
            <w:r w:rsidRPr="00C81B28">
              <w:rPr>
                <w:b/>
                <w:bCs/>
                <w:color w:val="000000"/>
                <w:sz w:val="20"/>
                <w:szCs w:val="20"/>
              </w:rPr>
              <w:t>Sept</w:t>
            </w:r>
          </w:p>
        </w:tc>
        <w:tc>
          <w:tcPr>
            <w:tcW w:w="1177" w:type="dxa"/>
            <w:tcBorders>
              <w:top w:val="single" w:sz="8" w:space="0" w:color="auto"/>
              <w:left w:val="nil"/>
              <w:bottom w:val="single" w:sz="8" w:space="0" w:color="auto"/>
              <w:right w:val="single" w:sz="8" w:space="0" w:color="auto"/>
            </w:tcBorders>
            <w:vAlign w:val="center"/>
            <w:hideMark/>
          </w:tcPr>
          <w:p w14:paraId="5FC0CA51" w14:textId="77777777" w:rsidR="00A03B36" w:rsidRPr="00C81B28" w:rsidRDefault="00A03B36" w:rsidP="001B0F86">
            <w:pPr>
              <w:jc w:val="both"/>
              <w:rPr>
                <w:b/>
                <w:bCs/>
                <w:color w:val="000000"/>
                <w:sz w:val="20"/>
                <w:szCs w:val="20"/>
              </w:rPr>
            </w:pPr>
            <w:r w:rsidRPr="00C81B28">
              <w:rPr>
                <w:b/>
                <w:bCs/>
                <w:color w:val="000000"/>
                <w:sz w:val="20"/>
                <w:szCs w:val="20"/>
              </w:rPr>
              <w:t>Oct</w:t>
            </w:r>
          </w:p>
        </w:tc>
        <w:tc>
          <w:tcPr>
            <w:tcW w:w="1178" w:type="dxa"/>
            <w:tcBorders>
              <w:top w:val="single" w:sz="8" w:space="0" w:color="auto"/>
              <w:left w:val="nil"/>
              <w:bottom w:val="single" w:sz="8" w:space="0" w:color="auto"/>
              <w:right w:val="single" w:sz="8" w:space="0" w:color="auto"/>
            </w:tcBorders>
            <w:vAlign w:val="center"/>
            <w:hideMark/>
          </w:tcPr>
          <w:p w14:paraId="021E5DC5" w14:textId="77777777" w:rsidR="00A03B36" w:rsidRPr="00C81B28" w:rsidRDefault="00A03B36" w:rsidP="001B0F86">
            <w:pPr>
              <w:jc w:val="both"/>
              <w:rPr>
                <w:b/>
                <w:bCs/>
                <w:color w:val="000000"/>
                <w:sz w:val="20"/>
                <w:szCs w:val="20"/>
              </w:rPr>
            </w:pPr>
            <w:r w:rsidRPr="00C81B28">
              <w:rPr>
                <w:b/>
                <w:bCs/>
                <w:color w:val="000000"/>
                <w:sz w:val="20"/>
                <w:szCs w:val="20"/>
              </w:rPr>
              <w:t>Nov</w:t>
            </w:r>
          </w:p>
        </w:tc>
        <w:tc>
          <w:tcPr>
            <w:tcW w:w="1178" w:type="dxa"/>
            <w:tcBorders>
              <w:top w:val="single" w:sz="8" w:space="0" w:color="auto"/>
              <w:left w:val="nil"/>
              <w:bottom w:val="single" w:sz="8" w:space="0" w:color="auto"/>
              <w:right w:val="single" w:sz="8" w:space="0" w:color="auto"/>
            </w:tcBorders>
            <w:vAlign w:val="center"/>
            <w:hideMark/>
          </w:tcPr>
          <w:p w14:paraId="620007F6" w14:textId="77777777" w:rsidR="00A03B36" w:rsidRPr="00C81B28" w:rsidRDefault="00A03B36" w:rsidP="001B0F86">
            <w:pPr>
              <w:jc w:val="both"/>
              <w:rPr>
                <w:b/>
                <w:bCs/>
                <w:color w:val="000000"/>
                <w:sz w:val="20"/>
                <w:szCs w:val="20"/>
              </w:rPr>
            </w:pPr>
            <w:r w:rsidRPr="00C81B28">
              <w:rPr>
                <w:b/>
                <w:bCs/>
                <w:color w:val="000000"/>
                <w:sz w:val="20"/>
                <w:szCs w:val="20"/>
              </w:rPr>
              <w:t>Dec</w:t>
            </w:r>
          </w:p>
        </w:tc>
        <w:tc>
          <w:tcPr>
            <w:tcW w:w="1177" w:type="dxa"/>
            <w:tcBorders>
              <w:top w:val="single" w:sz="8" w:space="0" w:color="auto"/>
              <w:left w:val="nil"/>
              <w:bottom w:val="single" w:sz="8" w:space="0" w:color="auto"/>
              <w:right w:val="single" w:sz="8" w:space="0" w:color="auto"/>
            </w:tcBorders>
            <w:vAlign w:val="center"/>
            <w:hideMark/>
          </w:tcPr>
          <w:p w14:paraId="363E4774" w14:textId="77777777" w:rsidR="00A03B36" w:rsidRPr="00C81B28" w:rsidRDefault="00A03B36" w:rsidP="001B0F86">
            <w:pPr>
              <w:jc w:val="both"/>
              <w:rPr>
                <w:b/>
                <w:bCs/>
                <w:color w:val="000000"/>
                <w:sz w:val="20"/>
                <w:szCs w:val="20"/>
              </w:rPr>
            </w:pPr>
            <w:r w:rsidRPr="00C81B28">
              <w:rPr>
                <w:b/>
                <w:bCs/>
                <w:color w:val="000000"/>
                <w:sz w:val="20"/>
                <w:szCs w:val="20"/>
              </w:rPr>
              <w:t>Jan</w:t>
            </w:r>
          </w:p>
        </w:tc>
        <w:tc>
          <w:tcPr>
            <w:tcW w:w="1177" w:type="dxa"/>
            <w:tcBorders>
              <w:top w:val="single" w:sz="8" w:space="0" w:color="auto"/>
              <w:left w:val="nil"/>
              <w:bottom w:val="single" w:sz="8" w:space="0" w:color="auto"/>
              <w:right w:val="single" w:sz="8" w:space="0" w:color="auto"/>
            </w:tcBorders>
            <w:vAlign w:val="center"/>
            <w:hideMark/>
          </w:tcPr>
          <w:p w14:paraId="0E480AE1" w14:textId="77777777" w:rsidR="00A03B36" w:rsidRPr="00C81B28" w:rsidRDefault="00A03B36" w:rsidP="001B0F86">
            <w:pPr>
              <w:jc w:val="both"/>
              <w:rPr>
                <w:b/>
                <w:bCs/>
                <w:color w:val="000000"/>
                <w:sz w:val="20"/>
                <w:szCs w:val="20"/>
              </w:rPr>
            </w:pPr>
            <w:r w:rsidRPr="00C81B28">
              <w:rPr>
                <w:b/>
                <w:bCs/>
                <w:color w:val="000000"/>
                <w:sz w:val="20"/>
                <w:szCs w:val="20"/>
              </w:rPr>
              <w:t>Feb</w:t>
            </w:r>
          </w:p>
        </w:tc>
        <w:tc>
          <w:tcPr>
            <w:tcW w:w="1177" w:type="dxa"/>
            <w:tcBorders>
              <w:top w:val="single" w:sz="8" w:space="0" w:color="auto"/>
              <w:left w:val="nil"/>
              <w:bottom w:val="single" w:sz="8" w:space="0" w:color="auto"/>
              <w:right w:val="single" w:sz="8" w:space="0" w:color="auto"/>
            </w:tcBorders>
            <w:vAlign w:val="center"/>
            <w:hideMark/>
          </w:tcPr>
          <w:p w14:paraId="7CD61621" w14:textId="77777777" w:rsidR="00A03B36" w:rsidRPr="00C81B28" w:rsidRDefault="00A03B36" w:rsidP="001B0F86">
            <w:pPr>
              <w:jc w:val="both"/>
              <w:rPr>
                <w:b/>
                <w:bCs/>
                <w:color w:val="000000"/>
                <w:sz w:val="20"/>
                <w:szCs w:val="20"/>
              </w:rPr>
            </w:pPr>
            <w:r w:rsidRPr="00C81B28">
              <w:rPr>
                <w:b/>
                <w:bCs/>
                <w:color w:val="000000"/>
                <w:sz w:val="20"/>
                <w:szCs w:val="20"/>
              </w:rPr>
              <w:t>Mar</w:t>
            </w:r>
          </w:p>
        </w:tc>
        <w:tc>
          <w:tcPr>
            <w:tcW w:w="1179" w:type="dxa"/>
            <w:tcBorders>
              <w:top w:val="single" w:sz="8" w:space="0" w:color="auto"/>
              <w:left w:val="nil"/>
              <w:bottom w:val="single" w:sz="8" w:space="0" w:color="auto"/>
              <w:right w:val="single" w:sz="8" w:space="0" w:color="auto"/>
            </w:tcBorders>
            <w:vAlign w:val="center"/>
            <w:hideMark/>
          </w:tcPr>
          <w:p w14:paraId="3C1BD943" w14:textId="77777777" w:rsidR="00A03B36" w:rsidRPr="00C81B28" w:rsidRDefault="00A03B36" w:rsidP="001B0F86">
            <w:pPr>
              <w:jc w:val="both"/>
              <w:rPr>
                <w:b/>
                <w:bCs/>
                <w:color w:val="000000"/>
                <w:sz w:val="20"/>
                <w:szCs w:val="20"/>
              </w:rPr>
            </w:pPr>
            <w:r w:rsidRPr="00C81B28">
              <w:rPr>
                <w:b/>
                <w:bCs/>
                <w:color w:val="000000"/>
                <w:sz w:val="20"/>
                <w:szCs w:val="20"/>
              </w:rPr>
              <w:t>Apr</w:t>
            </w:r>
          </w:p>
        </w:tc>
      </w:tr>
      <w:tr w:rsidR="00315A48" w:rsidRPr="001A680D" w14:paraId="389AF01B" w14:textId="77777777" w:rsidTr="00315A48">
        <w:trPr>
          <w:trHeight w:val="349"/>
        </w:trPr>
        <w:tc>
          <w:tcPr>
            <w:tcW w:w="584" w:type="dxa"/>
            <w:tcBorders>
              <w:top w:val="nil"/>
              <w:left w:val="single" w:sz="8" w:space="0" w:color="auto"/>
              <w:bottom w:val="single" w:sz="8" w:space="0" w:color="auto"/>
              <w:right w:val="single" w:sz="8" w:space="0" w:color="auto"/>
            </w:tcBorders>
            <w:vAlign w:val="center"/>
            <w:hideMark/>
          </w:tcPr>
          <w:p w14:paraId="017F9DAE" w14:textId="77777777" w:rsidR="00A03B36" w:rsidRPr="00C81B28" w:rsidRDefault="00A03B36" w:rsidP="001B0F86">
            <w:pPr>
              <w:jc w:val="both"/>
              <w:rPr>
                <w:color w:val="000000"/>
                <w:sz w:val="20"/>
                <w:szCs w:val="20"/>
              </w:rPr>
            </w:pPr>
            <w:r w:rsidRPr="00C81B28">
              <w:rPr>
                <w:color w:val="000000"/>
                <w:sz w:val="20"/>
                <w:szCs w:val="20"/>
              </w:rPr>
              <w:t>1</w:t>
            </w:r>
          </w:p>
        </w:tc>
        <w:tc>
          <w:tcPr>
            <w:tcW w:w="1178" w:type="dxa"/>
            <w:tcBorders>
              <w:top w:val="nil"/>
              <w:left w:val="nil"/>
              <w:bottom w:val="single" w:sz="8" w:space="0" w:color="auto"/>
              <w:right w:val="single" w:sz="8" w:space="0" w:color="auto"/>
            </w:tcBorders>
            <w:shd w:val="clear" w:color="auto" w:fill="548235"/>
            <w:vAlign w:val="center"/>
            <w:hideMark/>
          </w:tcPr>
          <w:p w14:paraId="17D0C067" w14:textId="68C9FB70"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8" w:type="dxa"/>
            <w:tcBorders>
              <w:top w:val="nil"/>
              <w:left w:val="nil"/>
              <w:bottom w:val="single" w:sz="8" w:space="0" w:color="auto"/>
              <w:right w:val="single" w:sz="8" w:space="0" w:color="auto"/>
            </w:tcBorders>
            <w:shd w:val="clear" w:color="auto" w:fill="548235"/>
            <w:vAlign w:val="center"/>
            <w:hideMark/>
          </w:tcPr>
          <w:p w14:paraId="3E71FEFE" w14:textId="3EEEC35F"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282" w:type="dxa"/>
            <w:tcBorders>
              <w:top w:val="nil"/>
              <w:left w:val="nil"/>
              <w:bottom w:val="single" w:sz="8" w:space="0" w:color="auto"/>
              <w:right w:val="single" w:sz="8" w:space="0" w:color="auto"/>
            </w:tcBorders>
            <w:shd w:val="clear" w:color="auto" w:fill="548235"/>
            <w:vAlign w:val="center"/>
            <w:hideMark/>
          </w:tcPr>
          <w:p w14:paraId="365037DE" w14:textId="6EDE3D74"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207" w:type="dxa"/>
            <w:tcBorders>
              <w:top w:val="nil"/>
              <w:left w:val="nil"/>
              <w:bottom w:val="single" w:sz="8" w:space="0" w:color="auto"/>
              <w:right w:val="single" w:sz="8" w:space="0" w:color="auto"/>
            </w:tcBorders>
            <w:shd w:val="clear" w:color="auto" w:fill="548235"/>
            <w:vAlign w:val="center"/>
            <w:hideMark/>
          </w:tcPr>
          <w:p w14:paraId="3E7C1CDC" w14:textId="49B1D947"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7" w:type="dxa"/>
            <w:tcBorders>
              <w:top w:val="nil"/>
              <w:left w:val="nil"/>
              <w:bottom w:val="single" w:sz="8" w:space="0" w:color="auto"/>
              <w:right w:val="single" w:sz="8" w:space="0" w:color="auto"/>
            </w:tcBorders>
            <w:shd w:val="clear" w:color="auto" w:fill="548235"/>
            <w:vAlign w:val="center"/>
            <w:hideMark/>
          </w:tcPr>
          <w:p w14:paraId="3A6BFC43" w14:textId="46E95F72"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7" w:type="dxa"/>
            <w:tcBorders>
              <w:top w:val="nil"/>
              <w:left w:val="nil"/>
              <w:bottom w:val="single" w:sz="8" w:space="0" w:color="auto"/>
              <w:right w:val="single" w:sz="8" w:space="0" w:color="auto"/>
            </w:tcBorders>
            <w:shd w:val="clear" w:color="auto" w:fill="FF0000"/>
            <w:vAlign w:val="center"/>
            <w:hideMark/>
          </w:tcPr>
          <w:p w14:paraId="5BB97619" w14:textId="57C7D506"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c>
          <w:tcPr>
            <w:tcW w:w="1178" w:type="dxa"/>
            <w:tcBorders>
              <w:top w:val="nil"/>
              <w:left w:val="nil"/>
              <w:bottom w:val="single" w:sz="8" w:space="0" w:color="auto"/>
              <w:right w:val="single" w:sz="8" w:space="0" w:color="auto"/>
            </w:tcBorders>
            <w:shd w:val="clear" w:color="auto" w:fill="FF0000"/>
            <w:vAlign w:val="center"/>
            <w:hideMark/>
          </w:tcPr>
          <w:p w14:paraId="74F47C2A" w14:textId="70627EA9"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c>
          <w:tcPr>
            <w:tcW w:w="1178" w:type="dxa"/>
            <w:tcBorders>
              <w:top w:val="nil"/>
              <w:left w:val="nil"/>
              <w:bottom w:val="single" w:sz="8" w:space="0" w:color="auto"/>
              <w:right w:val="single" w:sz="8" w:space="0" w:color="auto"/>
            </w:tcBorders>
            <w:shd w:val="clear" w:color="auto" w:fill="FF0000"/>
            <w:vAlign w:val="center"/>
            <w:hideMark/>
          </w:tcPr>
          <w:p w14:paraId="624C445A" w14:textId="3835509E"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toes</w:t>
            </w:r>
          </w:p>
        </w:tc>
        <w:tc>
          <w:tcPr>
            <w:tcW w:w="1177" w:type="dxa"/>
            <w:tcBorders>
              <w:top w:val="nil"/>
              <w:left w:val="nil"/>
              <w:bottom w:val="single" w:sz="8" w:space="0" w:color="auto"/>
              <w:right w:val="single" w:sz="8" w:space="0" w:color="auto"/>
            </w:tcBorders>
            <w:shd w:val="clear" w:color="auto" w:fill="FF0000"/>
            <w:vAlign w:val="center"/>
            <w:hideMark/>
          </w:tcPr>
          <w:p w14:paraId="22E71C85" w14:textId="1859E864"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c>
          <w:tcPr>
            <w:tcW w:w="1177" w:type="dxa"/>
            <w:tcBorders>
              <w:top w:val="nil"/>
              <w:left w:val="nil"/>
              <w:bottom w:val="single" w:sz="8" w:space="0" w:color="auto"/>
              <w:right w:val="single" w:sz="8" w:space="0" w:color="auto"/>
            </w:tcBorders>
            <w:shd w:val="clear" w:color="auto" w:fill="FF0000"/>
            <w:vAlign w:val="center"/>
            <w:hideMark/>
          </w:tcPr>
          <w:p w14:paraId="173DDC68" w14:textId="3FCB92DC"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c>
          <w:tcPr>
            <w:tcW w:w="1177" w:type="dxa"/>
            <w:tcBorders>
              <w:top w:val="nil"/>
              <w:left w:val="nil"/>
              <w:bottom w:val="single" w:sz="8" w:space="0" w:color="auto"/>
              <w:right w:val="single" w:sz="8" w:space="0" w:color="auto"/>
            </w:tcBorders>
            <w:shd w:val="clear" w:color="auto" w:fill="FF0000"/>
            <w:vAlign w:val="center"/>
            <w:hideMark/>
          </w:tcPr>
          <w:p w14:paraId="3B3D3D33" w14:textId="7FCDE3B3"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c>
          <w:tcPr>
            <w:tcW w:w="1179" w:type="dxa"/>
            <w:tcBorders>
              <w:top w:val="nil"/>
              <w:left w:val="nil"/>
              <w:bottom w:val="single" w:sz="8" w:space="0" w:color="auto"/>
              <w:right w:val="single" w:sz="8" w:space="0" w:color="auto"/>
            </w:tcBorders>
            <w:shd w:val="clear" w:color="auto" w:fill="FF0000"/>
            <w:vAlign w:val="center"/>
            <w:hideMark/>
          </w:tcPr>
          <w:p w14:paraId="3761A8F1" w14:textId="2B144BB0"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r>
      <w:tr w:rsidR="00315A48" w:rsidRPr="001A680D" w14:paraId="2F6B5417" w14:textId="77777777" w:rsidTr="00315A48">
        <w:trPr>
          <w:trHeight w:val="349"/>
        </w:trPr>
        <w:tc>
          <w:tcPr>
            <w:tcW w:w="584" w:type="dxa"/>
            <w:tcBorders>
              <w:top w:val="nil"/>
              <w:left w:val="single" w:sz="8" w:space="0" w:color="auto"/>
              <w:bottom w:val="single" w:sz="8" w:space="0" w:color="auto"/>
              <w:right w:val="single" w:sz="8" w:space="0" w:color="auto"/>
            </w:tcBorders>
            <w:vAlign w:val="center"/>
            <w:hideMark/>
          </w:tcPr>
          <w:p w14:paraId="2AFA0B62" w14:textId="77777777" w:rsidR="00A03B36" w:rsidRPr="00C81B28" w:rsidRDefault="00A03B36" w:rsidP="001B0F86">
            <w:pPr>
              <w:jc w:val="both"/>
              <w:rPr>
                <w:color w:val="000000"/>
                <w:sz w:val="20"/>
                <w:szCs w:val="20"/>
              </w:rPr>
            </w:pPr>
            <w:r w:rsidRPr="00C81B28">
              <w:rPr>
                <w:color w:val="000000"/>
                <w:sz w:val="20"/>
                <w:szCs w:val="20"/>
              </w:rPr>
              <w:t>2</w:t>
            </w:r>
          </w:p>
        </w:tc>
        <w:tc>
          <w:tcPr>
            <w:tcW w:w="1178" w:type="dxa"/>
            <w:tcBorders>
              <w:top w:val="nil"/>
              <w:left w:val="nil"/>
              <w:bottom w:val="single" w:sz="8" w:space="0" w:color="auto"/>
              <w:right w:val="single" w:sz="8" w:space="0" w:color="auto"/>
            </w:tcBorders>
            <w:shd w:val="clear" w:color="auto" w:fill="FFFF00"/>
            <w:vAlign w:val="center"/>
            <w:hideMark/>
          </w:tcPr>
          <w:p w14:paraId="559384B1" w14:textId="77777777" w:rsidR="00A03B36" w:rsidRPr="00C81B28" w:rsidRDefault="00A03B36" w:rsidP="001B0F86">
            <w:pPr>
              <w:jc w:val="both"/>
              <w:rPr>
                <w:color w:val="000000"/>
                <w:sz w:val="20"/>
                <w:szCs w:val="20"/>
              </w:rPr>
            </w:pPr>
            <w:r w:rsidRPr="00C81B28">
              <w:rPr>
                <w:color w:val="000000"/>
                <w:sz w:val="20"/>
                <w:szCs w:val="20"/>
              </w:rPr>
              <w:t>Pepper</w:t>
            </w:r>
          </w:p>
        </w:tc>
        <w:tc>
          <w:tcPr>
            <w:tcW w:w="1178" w:type="dxa"/>
            <w:tcBorders>
              <w:top w:val="nil"/>
              <w:left w:val="nil"/>
              <w:bottom w:val="single" w:sz="8" w:space="0" w:color="auto"/>
              <w:right w:val="single" w:sz="8" w:space="0" w:color="auto"/>
            </w:tcBorders>
            <w:shd w:val="clear" w:color="auto" w:fill="FF0000"/>
            <w:vAlign w:val="center"/>
            <w:hideMark/>
          </w:tcPr>
          <w:p w14:paraId="17566F31" w14:textId="49AD6282" w:rsidR="00A03B36" w:rsidRPr="00C81B28" w:rsidRDefault="00A03B36" w:rsidP="001B0F86">
            <w:pPr>
              <w:jc w:val="both"/>
              <w:rPr>
                <w:color w:val="000000"/>
                <w:sz w:val="20"/>
                <w:szCs w:val="20"/>
              </w:rPr>
            </w:pPr>
            <w:r w:rsidRPr="00C81B28">
              <w:rPr>
                <w:color w:val="000000"/>
                <w:sz w:val="20"/>
                <w:szCs w:val="20"/>
              </w:rPr>
              <w:t>Tom</w:t>
            </w:r>
            <w:r w:rsidR="00747D57" w:rsidRPr="00C81B28">
              <w:rPr>
                <w:color w:val="000000"/>
                <w:sz w:val="20"/>
                <w:szCs w:val="20"/>
              </w:rPr>
              <w:t>atoes</w:t>
            </w:r>
          </w:p>
        </w:tc>
        <w:tc>
          <w:tcPr>
            <w:tcW w:w="1282" w:type="dxa"/>
            <w:tcBorders>
              <w:top w:val="nil"/>
              <w:left w:val="nil"/>
              <w:bottom w:val="single" w:sz="8" w:space="0" w:color="auto"/>
              <w:right w:val="single" w:sz="8" w:space="0" w:color="auto"/>
            </w:tcBorders>
            <w:shd w:val="clear" w:color="auto" w:fill="FF0000"/>
            <w:vAlign w:val="center"/>
            <w:hideMark/>
          </w:tcPr>
          <w:p w14:paraId="69F46C10" w14:textId="1BA8DF2F" w:rsidR="00A03B36" w:rsidRPr="00C81B28" w:rsidRDefault="00A03B36" w:rsidP="001B0F86">
            <w:pPr>
              <w:jc w:val="both"/>
              <w:rPr>
                <w:color w:val="000000"/>
                <w:sz w:val="20"/>
                <w:szCs w:val="20"/>
              </w:rPr>
            </w:pPr>
            <w:r w:rsidRPr="00C81B28">
              <w:rPr>
                <w:color w:val="000000"/>
                <w:sz w:val="20"/>
                <w:szCs w:val="20"/>
              </w:rPr>
              <w:t>Tom</w:t>
            </w:r>
            <w:r w:rsidR="00747D57" w:rsidRPr="00C81B28">
              <w:rPr>
                <w:color w:val="000000"/>
                <w:sz w:val="20"/>
                <w:szCs w:val="20"/>
              </w:rPr>
              <w:t>atoes</w:t>
            </w:r>
          </w:p>
        </w:tc>
        <w:tc>
          <w:tcPr>
            <w:tcW w:w="1207" w:type="dxa"/>
            <w:tcBorders>
              <w:top w:val="nil"/>
              <w:left w:val="nil"/>
              <w:bottom w:val="single" w:sz="8" w:space="0" w:color="auto"/>
              <w:right w:val="single" w:sz="8" w:space="0" w:color="auto"/>
            </w:tcBorders>
            <w:shd w:val="clear" w:color="auto" w:fill="FF0000"/>
            <w:vAlign w:val="center"/>
            <w:hideMark/>
          </w:tcPr>
          <w:p w14:paraId="60E283AB" w14:textId="3886CC44" w:rsidR="00A03B36" w:rsidRPr="00C81B28" w:rsidRDefault="00A03B36" w:rsidP="001B0F86">
            <w:pPr>
              <w:jc w:val="both"/>
              <w:rPr>
                <w:color w:val="000000"/>
                <w:sz w:val="20"/>
                <w:szCs w:val="20"/>
              </w:rPr>
            </w:pPr>
            <w:r w:rsidRPr="00C81B28">
              <w:rPr>
                <w:color w:val="000000"/>
                <w:sz w:val="20"/>
                <w:szCs w:val="20"/>
              </w:rPr>
              <w:t>Tom</w:t>
            </w:r>
            <w:r w:rsidR="00747D57" w:rsidRPr="00C81B28">
              <w:rPr>
                <w:color w:val="000000"/>
                <w:sz w:val="20"/>
                <w:szCs w:val="20"/>
              </w:rPr>
              <w:t>atoes</w:t>
            </w:r>
          </w:p>
        </w:tc>
        <w:tc>
          <w:tcPr>
            <w:tcW w:w="1177" w:type="dxa"/>
            <w:tcBorders>
              <w:top w:val="nil"/>
              <w:left w:val="nil"/>
              <w:bottom w:val="single" w:sz="8" w:space="0" w:color="auto"/>
              <w:right w:val="single" w:sz="8" w:space="0" w:color="auto"/>
            </w:tcBorders>
            <w:shd w:val="clear" w:color="auto" w:fill="FF0000"/>
            <w:vAlign w:val="center"/>
            <w:hideMark/>
          </w:tcPr>
          <w:p w14:paraId="6CE21980" w14:textId="28443540"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c>
          <w:tcPr>
            <w:tcW w:w="1177" w:type="dxa"/>
            <w:tcBorders>
              <w:top w:val="nil"/>
              <w:left w:val="nil"/>
              <w:bottom w:val="single" w:sz="8" w:space="0" w:color="auto"/>
              <w:right w:val="single" w:sz="8" w:space="0" w:color="auto"/>
            </w:tcBorders>
            <w:shd w:val="clear" w:color="auto" w:fill="FF0000"/>
            <w:vAlign w:val="center"/>
            <w:hideMark/>
          </w:tcPr>
          <w:p w14:paraId="38F9304C" w14:textId="1A30A8C9"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c>
          <w:tcPr>
            <w:tcW w:w="1178" w:type="dxa"/>
            <w:tcBorders>
              <w:top w:val="nil"/>
              <w:left w:val="nil"/>
              <w:bottom w:val="single" w:sz="8" w:space="0" w:color="auto"/>
              <w:right w:val="single" w:sz="8" w:space="0" w:color="auto"/>
            </w:tcBorders>
            <w:shd w:val="clear" w:color="auto" w:fill="FF0000"/>
            <w:vAlign w:val="center"/>
            <w:hideMark/>
          </w:tcPr>
          <w:p w14:paraId="4ABEA38F" w14:textId="0DA1FB41"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c>
          <w:tcPr>
            <w:tcW w:w="1178" w:type="dxa"/>
            <w:tcBorders>
              <w:top w:val="nil"/>
              <w:left w:val="nil"/>
              <w:bottom w:val="single" w:sz="8" w:space="0" w:color="auto"/>
              <w:right w:val="single" w:sz="8" w:space="0" w:color="auto"/>
            </w:tcBorders>
            <w:shd w:val="clear" w:color="auto" w:fill="FF0000"/>
            <w:vAlign w:val="center"/>
            <w:hideMark/>
          </w:tcPr>
          <w:p w14:paraId="0E957786" w14:textId="2B495B03"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toes</w:t>
            </w:r>
          </w:p>
        </w:tc>
        <w:tc>
          <w:tcPr>
            <w:tcW w:w="1177" w:type="dxa"/>
            <w:tcBorders>
              <w:top w:val="nil"/>
              <w:left w:val="nil"/>
              <w:bottom w:val="single" w:sz="8" w:space="0" w:color="auto"/>
              <w:right w:val="single" w:sz="8" w:space="0" w:color="auto"/>
            </w:tcBorders>
            <w:shd w:val="clear" w:color="auto" w:fill="FF0000"/>
            <w:vAlign w:val="center"/>
            <w:hideMark/>
          </w:tcPr>
          <w:p w14:paraId="1717099A" w14:textId="4C3513E7"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c>
          <w:tcPr>
            <w:tcW w:w="1177" w:type="dxa"/>
            <w:tcBorders>
              <w:top w:val="nil"/>
              <w:left w:val="nil"/>
              <w:bottom w:val="single" w:sz="8" w:space="0" w:color="auto"/>
              <w:right w:val="single" w:sz="8" w:space="0" w:color="auto"/>
            </w:tcBorders>
            <w:shd w:val="clear" w:color="auto" w:fill="FF0000"/>
            <w:vAlign w:val="center"/>
            <w:hideMark/>
          </w:tcPr>
          <w:p w14:paraId="69D81C14" w14:textId="71B4CA8E"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c>
          <w:tcPr>
            <w:tcW w:w="1177" w:type="dxa"/>
            <w:tcBorders>
              <w:top w:val="nil"/>
              <w:left w:val="nil"/>
              <w:bottom w:val="single" w:sz="8" w:space="0" w:color="auto"/>
              <w:right w:val="single" w:sz="8" w:space="0" w:color="auto"/>
            </w:tcBorders>
            <w:shd w:val="clear" w:color="auto" w:fill="548235"/>
            <w:vAlign w:val="center"/>
            <w:hideMark/>
          </w:tcPr>
          <w:p w14:paraId="22BA21E1" w14:textId="1324D8C1"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9" w:type="dxa"/>
            <w:tcBorders>
              <w:top w:val="nil"/>
              <w:left w:val="nil"/>
              <w:bottom w:val="single" w:sz="8" w:space="0" w:color="auto"/>
              <w:right w:val="single" w:sz="8" w:space="0" w:color="auto"/>
            </w:tcBorders>
            <w:shd w:val="clear" w:color="auto" w:fill="548235"/>
            <w:vAlign w:val="center"/>
            <w:hideMark/>
          </w:tcPr>
          <w:p w14:paraId="59B27CD1" w14:textId="079C1B6A"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r>
      <w:tr w:rsidR="00315A48" w:rsidRPr="001A680D" w14:paraId="61501E13" w14:textId="77777777" w:rsidTr="00315A48">
        <w:trPr>
          <w:trHeight w:val="349"/>
        </w:trPr>
        <w:tc>
          <w:tcPr>
            <w:tcW w:w="584" w:type="dxa"/>
            <w:tcBorders>
              <w:top w:val="nil"/>
              <w:left w:val="single" w:sz="8" w:space="0" w:color="auto"/>
              <w:bottom w:val="single" w:sz="8" w:space="0" w:color="auto"/>
              <w:right w:val="single" w:sz="8" w:space="0" w:color="auto"/>
            </w:tcBorders>
            <w:vAlign w:val="center"/>
            <w:hideMark/>
          </w:tcPr>
          <w:p w14:paraId="4385BAFD" w14:textId="77777777" w:rsidR="00A03B36" w:rsidRPr="00C81B28" w:rsidRDefault="00A03B36" w:rsidP="001B0F86">
            <w:pPr>
              <w:jc w:val="both"/>
              <w:rPr>
                <w:color w:val="000000"/>
                <w:sz w:val="20"/>
                <w:szCs w:val="20"/>
              </w:rPr>
            </w:pPr>
            <w:r w:rsidRPr="00C81B28">
              <w:rPr>
                <w:color w:val="000000"/>
                <w:sz w:val="20"/>
                <w:szCs w:val="20"/>
              </w:rPr>
              <w:t>3</w:t>
            </w:r>
          </w:p>
        </w:tc>
        <w:tc>
          <w:tcPr>
            <w:tcW w:w="1178" w:type="dxa"/>
            <w:tcBorders>
              <w:top w:val="nil"/>
              <w:left w:val="nil"/>
              <w:bottom w:val="single" w:sz="8" w:space="0" w:color="auto"/>
              <w:right w:val="single" w:sz="8" w:space="0" w:color="auto"/>
            </w:tcBorders>
            <w:shd w:val="clear" w:color="auto" w:fill="548235"/>
            <w:vAlign w:val="center"/>
            <w:hideMark/>
          </w:tcPr>
          <w:p w14:paraId="7C63646F" w14:textId="27BFE60F" w:rsidR="00A03B36" w:rsidRPr="00C81B28" w:rsidRDefault="00A03B36" w:rsidP="001B0F86">
            <w:pPr>
              <w:jc w:val="both"/>
              <w:rPr>
                <w:color w:val="000000"/>
                <w:sz w:val="20"/>
                <w:szCs w:val="20"/>
              </w:rPr>
            </w:pPr>
            <w:r w:rsidRPr="00C81B28">
              <w:rPr>
                <w:color w:val="000000"/>
                <w:sz w:val="20"/>
                <w:szCs w:val="20"/>
              </w:rPr>
              <w:t>Cuc</w:t>
            </w:r>
            <w:r w:rsidR="00747D57" w:rsidRPr="00C81B28">
              <w:rPr>
                <w:color w:val="000000"/>
                <w:sz w:val="20"/>
                <w:szCs w:val="20"/>
              </w:rPr>
              <w:t>umber</w:t>
            </w:r>
            <w:r w:rsidR="0038475C" w:rsidRPr="00C81B28">
              <w:rPr>
                <w:color w:val="000000"/>
                <w:sz w:val="20"/>
                <w:szCs w:val="20"/>
              </w:rPr>
              <w:t>s</w:t>
            </w:r>
          </w:p>
        </w:tc>
        <w:tc>
          <w:tcPr>
            <w:tcW w:w="1178" w:type="dxa"/>
            <w:tcBorders>
              <w:top w:val="nil"/>
              <w:left w:val="nil"/>
              <w:bottom w:val="single" w:sz="8" w:space="0" w:color="auto"/>
              <w:right w:val="single" w:sz="8" w:space="0" w:color="auto"/>
            </w:tcBorders>
            <w:shd w:val="clear" w:color="auto" w:fill="548235"/>
            <w:vAlign w:val="center"/>
            <w:hideMark/>
          </w:tcPr>
          <w:p w14:paraId="0C10DF14" w14:textId="07E99649" w:rsidR="00A03B36" w:rsidRPr="00C81B28" w:rsidRDefault="00A03B36" w:rsidP="001B0F86">
            <w:pPr>
              <w:jc w:val="both"/>
              <w:rPr>
                <w:color w:val="000000"/>
                <w:sz w:val="20"/>
                <w:szCs w:val="20"/>
              </w:rPr>
            </w:pPr>
            <w:r w:rsidRPr="00C81B28">
              <w:rPr>
                <w:color w:val="000000"/>
                <w:sz w:val="20"/>
                <w:szCs w:val="20"/>
              </w:rPr>
              <w:t>Cuc</w:t>
            </w:r>
            <w:r w:rsidR="00747D57" w:rsidRPr="00C81B28">
              <w:rPr>
                <w:color w:val="000000"/>
                <w:sz w:val="20"/>
                <w:szCs w:val="20"/>
              </w:rPr>
              <w:t>umber</w:t>
            </w:r>
            <w:r w:rsidR="0038475C" w:rsidRPr="00C81B28">
              <w:rPr>
                <w:color w:val="000000"/>
                <w:sz w:val="20"/>
                <w:szCs w:val="20"/>
              </w:rPr>
              <w:t>s</w:t>
            </w:r>
          </w:p>
        </w:tc>
        <w:tc>
          <w:tcPr>
            <w:tcW w:w="1282" w:type="dxa"/>
            <w:tcBorders>
              <w:top w:val="nil"/>
              <w:left w:val="nil"/>
              <w:bottom w:val="single" w:sz="8" w:space="0" w:color="auto"/>
              <w:right w:val="single" w:sz="8" w:space="0" w:color="auto"/>
            </w:tcBorders>
            <w:shd w:val="clear" w:color="auto" w:fill="548235"/>
            <w:vAlign w:val="center"/>
            <w:hideMark/>
          </w:tcPr>
          <w:p w14:paraId="7E4AB357" w14:textId="273710EA" w:rsidR="00A03B36" w:rsidRPr="00C81B28" w:rsidRDefault="00A03B36" w:rsidP="001B0F86">
            <w:pPr>
              <w:jc w:val="both"/>
              <w:rPr>
                <w:color w:val="000000"/>
                <w:sz w:val="20"/>
                <w:szCs w:val="20"/>
              </w:rPr>
            </w:pPr>
            <w:r w:rsidRPr="00C81B28">
              <w:rPr>
                <w:color w:val="000000"/>
                <w:sz w:val="20"/>
                <w:szCs w:val="20"/>
              </w:rPr>
              <w:t>Cuc</w:t>
            </w:r>
            <w:r w:rsidR="00747D57" w:rsidRPr="00C81B28">
              <w:rPr>
                <w:color w:val="000000"/>
                <w:sz w:val="20"/>
                <w:szCs w:val="20"/>
              </w:rPr>
              <w:t>umber</w:t>
            </w:r>
            <w:r w:rsidR="0038475C" w:rsidRPr="00C81B28">
              <w:rPr>
                <w:color w:val="000000"/>
                <w:sz w:val="20"/>
                <w:szCs w:val="20"/>
              </w:rPr>
              <w:t>s</w:t>
            </w:r>
          </w:p>
        </w:tc>
        <w:tc>
          <w:tcPr>
            <w:tcW w:w="1207" w:type="dxa"/>
            <w:tcBorders>
              <w:top w:val="nil"/>
              <w:left w:val="nil"/>
              <w:bottom w:val="single" w:sz="8" w:space="0" w:color="auto"/>
              <w:right w:val="single" w:sz="8" w:space="0" w:color="auto"/>
            </w:tcBorders>
            <w:shd w:val="clear" w:color="auto" w:fill="548235"/>
            <w:vAlign w:val="center"/>
            <w:hideMark/>
          </w:tcPr>
          <w:p w14:paraId="12CF0FD6" w14:textId="0690A2CC" w:rsidR="00A03B36" w:rsidRPr="00C81B28" w:rsidRDefault="00A03B36" w:rsidP="001B0F86">
            <w:pPr>
              <w:jc w:val="both"/>
              <w:rPr>
                <w:color w:val="000000"/>
                <w:sz w:val="20"/>
                <w:szCs w:val="20"/>
              </w:rPr>
            </w:pPr>
            <w:r w:rsidRPr="00C81B28">
              <w:rPr>
                <w:color w:val="000000"/>
                <w:sz w:val="20"/>
                <w:szCs w:val="20"/>
              </w:rPr>
              <w:t>Cuc</w:t>
            </w:r>
            <w:r w:rsidR="00747D57" w:rsidRPr="00C81B28">
              <w:rPr>
                <w:color w:val="000000"/>
                <w:sz w:val="20"/>
                <w:szCs w:val="20"/>
              </w:rPr>
              <w:t>umber</w:t>
            </w:r>
            <w:r w:rsidR="0038475C" w:rsidRPr="00C81B28">
              <w:rPr>
                <w:color w:val="000000"/>
                <w:sz w:val="20"/>
                <w:szCs w:val="20"/>
              </w:rPr>
              <w:t>s</w:t>
            </w:r>
          </w:p>
        </w:tc>
        <w:tc>
          <w:tcPr>
            <w:tcW w:w="1177" w:type="dxa"/>
            <w:tcBorders>
              <w:top w:val="nil"/>
              <w:left w:val="nil"/>
              <w:bottom w:val="single" w:sz="8" w:space="0" w:color="auto"/>
              <w:right w:val="single" w:sz="8" w:space="0" w:color="auto"/>
            </w:tcBorders>
            <w:shd w:val="clear" w:color="auto" w:fill="548235"/>
            <w:vAlign w:val="center"/>
            <w:hideMark/>
          </w:tcPr>
          <w:p w14:paraId="2C9F48B4" w14:textId="75C23204" w:rsidR="00A03B36" w:rsidRPr="00C81B28" w:rsidRDefault="00A03B36" w:rsidP="001B0F86">
            <w:pPr>
              <w:jc w:val="both"/>
              <w:rPr>
                <w:color w:val="000000"/>
                <w:sz w:val="20"/>
                <w:szCs w:val="20"/>
              </w:rPr>
            </w:pPr>
            <w:r w:rsidRPr="00C81B28">
              <w:rPr>
                <w:color w:val="000000"/>
                <w:sz w:val="20"/>
                <w:szCs w:val="20"/>
              </w:rPr>
              <w:t>Cuc</w:t>
            </w:r>
            <w:r w:rsidR="00747D57" w:rsidRPr="00C81B28">
              <w:rPr>
                <w:color w:val="000000"/>
                <w:sz w:val="20"/>
                <w:szCs w:val="20"/>
              </w:rPr>
              <w:t>umber</w:t>
            </w:r>
            <w:r w:rsidR="0038475C" w:rsidRPr="00C81B28">
              <w:rPr>
                <w:color w:val="000000"/>
                <w:sz w:val="20"/>
                <w:szCs w:val="20"/>
              </w:rPr>
              <w:t>s</w:t>
            </w:r>
          </w:p>
        </w:tc>
        <w:tc>
          <w:tcPr>
            <w:tcW w:w="1177" w:type="dxa"/>
            <w:tcBorders>
              <w:top w:val="nil"/>
              <w:left w:val="nil"/>
              <w:bottom w:val="single" w:sz="8" w:space="0" w:color="auto"/>
              <w:right w:val="single" w:sz="8" w:space="0" w:color="auto"/>
            </w:tcBorders>
            <w:shd w:val="clear" w:color="auto" w:fill="548235"/>
            <w:vAlign w:val="center"/>
            <w:hideMark/>
          </w:tcPr>
          <w:p w14:paraId="75B4F190" w14:textId="3605AF5A" w:rsidR="00A03B36" w:rsidRPr="00C81B28" w:rsidRDefault="00A03B36" w:rsidP="001B0F86">
            <w:pPr>
              <w:jc w:val="both"/>
              <w:rPr>
                <w:color w:val="000000"/>
                <w:sz w:val="20"/>
                <w:szCs w:val="20"/>
              </w:rPr>
            </w:pPr>
            <w:r w:rsidRPr="00C81B28">
              <w:rPr>
                <w:color w:val="000000"/>
                <w:sz w:val="20"/>
                <w:szCs w:val="20"/>
              </w:rPr>
              <w:t>Cuc</w:t>
            </w:r>
            <w:r w:rsidR="00747D57" w:rsidRPr="00C81B28">
              <w:rPr>
                <w:color w:val="000000"/>
                <w:sz w:val="20"/>
                <w:szCs w:val="20"/>
              </w:rPr>
              <w:t>umber</w:t>
            </w:r>
            <w:r w:rsidR="0038475C" w:rsidRPr="00C81B28">
              <w:rPr>
                <w:color w:val="000000"/>
                <w:sz w:val="20"/>
                <w:szCs w:val="20"/>
              </w:rPr>
              <w:t>s</w:t>
            </w:r>
          </w:p>
        </w:tc>
        <w:tc>
          <w:tcPr>
            <w:tcW w:w="1178" w:type="dxa"/>
            <w:tcBorders>
              <w:top w:val="nil"/>
              <w:left w:val="nil"/>
              <w:bottom w:val="single" w:sz="8" w:space="0" w:color="auto"/>
              <w:right w:val="single" w:sz="8" w:space="0" w:color="auto"/>
            </w:tcBorders>
            <w:shd w:val="clear" w:color="auto" w:fill="FFFF00"/>
            <w:vAlign w:val="center"/>
            <w:hideMark/>
          </w:tcPr>
          <w:p w14:paraId="39A408CA" w14:textId="77777777" w:rsidR="00A03B36" w:rsidRPr="00C81B28" w:rsidRDefault="00A03B36" w:rsidP="001B0F86">
            <w:pPr>
              <w:jc w:val="both"/>
              <w:rPr>
                <w:color w:val="000000"/>
                <w:sz w:val="20"/>
                <w:szCs w:val="20"/>
              </w:rPr>
            </w:pPr>
            <w:r w:rsidRPr="00C81B28">
              <w:rPr>
                <w:color w:val="000000"/>
                <w:sz w:val="20"/>
                <w:szCs w:val="20"/>
              </w:rPr>
              <w:t>Pepper</w:t>
            </w:r>
          </w:p>
        </w:tc>
        <w:tc>
          <w:tcPr>
            <w:tcW w:w="1178" w:type="dxa"/>
            <w:tcBorders>
              <w:top w:val="nil"/>
              <w:left w:val="nil"/>
              <w:bottom w:val="single" w:sz="8" w:space="0" w:color="auto"/>
              <w:right w:val="single" w:sz="8" w:space="0" w:color="auto"/>
            </w:tcBorders>
            <w:shd w:val="clear" w:color="auto" w:fill="FFFF00"/>
            <w:vAlign w:val="center"/>
            <w:hideMark/>
          </w:tcPr>
          <w:p w14:paraId="64F20160" w14:textId="77777777" w:rsidR="00A03B36" w:rsidRPr="00C81B28" w:rsidRDefault="00A03B36" w:rsidP="001B0F86">
            <w:pPr>
              <w:jc w:val="both"/>
              <w:rPr>
                <w:color w:val="000000"/>
                <w:sz w:val="20"/>
                <w:szCs w:val="20"/>
              </w:rPr>
            </w:pPr>
            <w:r w:rsidRPr="00C81B28">
              <w:rPr>
                <w:color w:val="000000"/>
                <w:sz w:val="20"/>
                <w:szCs w:val="20"/>
              </w:rPr>
              <w:t>Pepper</w:t>
            </w:r>
          </w:p>
        </w:tc>
        <w:tc>
          <w:tcPr>
            <w:tcW w:w="1177" w:type="dxa"/>
            <w:tcBorders>
              <w:top w:val="nil"/>
              <w:left w:val="nil"/>
              <w:bottom w:val="single" w:sz="8" w:space="0" w:color="auto"/>
              <w:right w:val="single" w:sz="8" w:space="0" w:color="auto"/>
            </w:tcBorders>
            <w:shd w:val="clear" w:color="auto" w:fill="FFFF00"/>
            <w:vAlign w:val="center"/>
            <w:hideMark/>
          </w:tcPr>
          <w:p w14:paraId="332BB178" w14:textId="77777777" w:rsidR="00A03B36" w:rsidRPr="00C81B28" w:rsidRDefault="00A03B36" w:rsidP="001B0F86">
            <w:pPr>
              <w:jc w:val="both"/>
              <w:rPr>
                <w:color w:val="000000"/>
                <w:sz w:val="20"/>
                <w:szCs w:val="20"/>
              </w:rPr>
            </w:pPr>
            <w:r w:rsidRPr="00C81B28">
              <w:rPr>
                <w:color w:val="000000"/>
                <w:sz w:val="20"/>
                <w:szCs w:val="20"/>
              </w:rPr>
              <w:t>Pepper</w:t>
            </w:r>
          </w:p>
        </w:tc>
        <w:tc>
          <w:tcPr>
            <w:tcW w:w="1177" w:type="dxa"/>
            <w:tcBorders>
              <w:top w:val="nil"/>
              <w:left w:val="nil"/>
              <w:bottom w:val="single" w:sz="8" w:space="0" w:color="auto"/>
              <w:right w:val="single" w:sz="8" w:space="0" w:color="auto"/>
            </w:tcBorders>
            <w:shd w:val="clear" w:color="auto" w:fill="FFFF00"/>
            <w:vAlign w:val="center"/>
            <w:hideMark/>
          </w:tcPr>
          <w:p w14:paraId="2E440A28" w14:textId="77777777" w:rsidR="00A03B36" w:rsidRPr="00C81B28" w:rsidRDefault="00A03B36" w:rsidP="001B0F86">
            <w:pPr>
              <w:jc w:val="both"/>
              <w:rPr>
                <w:color w:val="000000"/>
                <w:sz w:val="20"/>
                <w:szCs w:val="20"/>
              </w:rPr>
            </w:pPr>
            <w:r w:rsidRPr="00C81B28">
              <w:rPr>
                <w:color w:val="000000"/>
                <w:sz w:val="20"/>
                <w:szCs w:val="20"/>
              </w:rPr>
              <w:t>Pepper</w:t>
            </w:r>
          </w:p>
        </w:tc>
        <w:tc>
          <w:tcPr>
            <w:tcW w:w="1177" w:type="dxa"/>
            <w:tcBorders>
              <w:top w:val="nil"/>
              <w:left w:val="nil"/>
              <w:bottom w:val="single" w:sz="8" w:space="0" w:color="auto"/>
              <w:right w:val="single" w:sz="8" w:space="0" w:color="auto"/>
            </w:tcBorders>
            <w:shd w:val="clear" w:color="auto" w:fill="FFFF00"/>
            <w:vAlign w:val="center"/>
            <w:hideMark/>
          </w:tcPr>
          <w:p w14:paraId="034677E7" w14:textId="77777777" w:rsidR="00A03B36" w:rsidRPr="00C81B28" w:rsidRDefault="00A03B36" w:rsidP="001B0F86">
            <w:pPr>
              <w:jc w:val="both"/>
              <w:rPr>
                <w:color w:val="000000"/>
                <w:sz w:val="20"/>
                <w:szCs w:val="20"/>
              </w:rPr>
            </w:pPr>
            <w:r w:rsidRPr="00C81B28">
              <w:rPr>
                <w:color w:val="000000"/>
                <w:sz w:val="20"/>
                <w:szCs w:val="20"/>
              </w:rPr>
              <w:t>Pepper</w:t>
            </w:r>
          </w:p>
        </w:tc>
        <w:tc>
          <w:tcPr>
            <w:tcW w:w="1179" w:type="dxa"/>
            <w:tcBorders>
              <w:top w:val="nil"/>
              <w:left w:val="nil"/>
              <w:bottom w:val="single" w:sz="8" w:space="0" w:color="auto"/>
              <w:right w:val="single" w:sz="8" w:space="0" w:color="auto"/>
            </w:tcBorders>
            <w:shd w:val="clear" w:color="auto" w:fill="FFFF00"/>
            <w:vAlign w:val="center"/>
            <w:hideMark/>
          </w:tcPr>
          <w:p w14:paraId="41728474" w14:textId="77777777" w:rsidR="00A03B36" w:rsidRPr="00C81B28" w:rsidRDefault="00A03B36" w:rsidP="001B0F86">
            <w:pPr>
              <w:jc w:val="both"/>
              <w:rPr>
                <w:color w:val="000000"/>
                <w:sz w:val="20"/>
                <w:szCs w:val="20"/>
              </w:rPr>
            </w:pPr>
            <w:r w:rsidRPr="00C81B28">
              <w:rPr>
                <w:color w:val="000000"/>
                <w:sz w:val="20"/>
                <w:szCs w:val="20"/>
              </w:rPr>
              <w:t>Pepper</w:t>
            </w:r>
          </w:p>
        </w:tc>
      </w:tr>
      <w:tr w:rsidR="00315A48" w:rsidRPr="001A680D" w14:paraId="41A4C682" w14:textId="77777777" w:rsidTr="00315A48">
        <w:trPr>
          <w:trHeight w:val="349"/>
        </w:trPr>
        <w:tc>
          <w:tcPr>
            <w:tcW w:w="584" w:type="dxa"/>
            <w:tcBorders>
              <w:top w:val="nil"/>
              <w:left w:val="single" w:sz="8" w:space="0" w:color="auto"/>
              <w:bottom w:val="single" w:sz="8" w:space="0" w:color="auto"/>
              <w:right w:val="single" w:sz="8" w:space="0" w:color="auto"/>
            </w:tcBorders>
            <w:vAlign w:val="center"/>
            <w:hideMark/>
          </w:tcPr>
          <w:p w14:paraId="599E97C4" w14:textId="77777777" w:rsidR="00A03B36" w:rsidRPr="00C81B28" w:rsidRDefault="00A03B36" w:rsidP="001B0F86">
            <w:pPr>
              <w:jc w:val="both"/>
              <w:rPr>
                <w:color w:val="000000"/>
                <w:sz w:val="20"/>
                <w:szCs w:val="20"/>
              </w:rPr>
            </w:pPr>
            <w:r w:rsidRPr="00C81B28">
              <w:rPr>
                <w:color w:val="000000"/>
                <w:sz w:val="20"/>
                <w:szCs w:val="20"/>
              </w:rPr>
              <w:t>4</w:t>
            </w:r>
          </w:p>
        </w:tc>
        <w:tc>
          <w:tcPr>
            <w:tcW w:w="1178" w:type="dxa"/>
            <w:tcBorders>
              <w:top w:val="nil"/>
              <w:left w:val="nil"/>
              <w:bottom w:val="single" w:sz="8" w:space="0" w:color="auto"/>
              <w:right w:val="single" w:sz="8" w:space="0" w:color="auto"/>
            </w:tcBorders>
            <w:shd w:val="clear" w:color="auto" w:fill="FFFF00"/>
            <w:vAlign w:val="center"/>
            <w:hideMark/>
          </w:tcPr>
          <w:p w14:paraId="34312461" w14:textId="77777777" w:rsidR="00A03B36" w:rsidRPr="00C81B28" w:rsidRDefault="00A03B36" w:rsidP="001B0F86">
            <w:pPr>
              <w:jc w:val="both"/>
              <w:rPr>
                <w:color w:val="000000"/>
                <w:sz w:val="20"/>
                <w:szCs w:val="20"/>
              </w:rPr>
            </w:pPr>
            <w:r w:rsidRPr="00C81B28">
              <w:rPr>
                <w:color w:val="000000"/>
                <w:sz w:val="20"/>
                <w:szCs w:val="20"/>
              </w:rPr>
              <w:t>Pepper</w:t>
            </w:r>
          </w:p>
        </w:tc>
        <w:tc>
          <w:tcPr>
            <w:tcW w:w="1178" w:type="dxa"/>
            <w:tcBorders>
              <w:top w:val="nil"/>
              <w:left w:val="nil"/>
              <w:bottom w:val="single" w:sz="8" w:space="0" w:color="auto"/>
              <w:right w:val="single" w:sz="8" w:space="0" w:color="auto"/>
            </w:tcBorders>
            <w:shd w:val="clear" w:color="auto" w:fill="FFFF00"/>
            <w:vAlign w:val="center"/>
            <w:hideMark/>
          </w:tcPr>
          <w:p w14:paraId="5C4D5F79" w14:textId="77777777" w:rsidR="00A03B36" w:rsidRPr="00C81B28" w:rsidRDefault="00A03B36" w:rsidP="001B0F86">
            <w:pPr>
              <w:jc w:val="both"/>
              <w:rPr>
                <w:color w:val="000000"/>
                <w:sz w:val="20"/>
                <w:szCs w:val="20"/>
              </w:rPr>
            </w:pPr>
            <w:r w:rsidRPr="00C81B28">
              <w:rPr>
                <w:color w:val="000000"/>
                <w:sz w:val="20"/>
                <w:szCs w:val="20"/>
              </w:rPr>
              <w:t>Pepper</w:t>
            </w:r>
          </w:p>
        </w:tc>
        <w:tc>
          <w:tcPr>
            <w:tcW w:w="1282" w:type="dxa"/>
            <w:tcBorders>
              <w:top w:val="nil"/>
              <w:left w:val="nil"/>
              <w:bottom w:val="single" w:sz="8" w:space="0" w:color="auto"/>
              <w:right w:val="single" w:sz="8" w:space="0" w:color="auto"/>
            </w:tcBorders>
            <w:shd w:val="clear" w:color="auto" w:fill="FFFF00"/>
            <w:vAlign w:val="center"/>
            <w:hideMark/>
          </w:tcPr>
          <w:p w14:paraId="1F5494AD" w14:textId="77777777" w:rsidR="00A03B36" w:rsidRPr="00C81B28" w:rsidRDefault="00A03B36" w:rsidP="001B0F86">
            <w:pPr>
              <w:jc w:val="both"/>
              <w:rPr>
                <w:color w:val="000000"/>
                <w:sz w:val="20"/>
                <w:szCs w:val="20"/>
              </w:rPr>
            </w:pPr>
            <w:r w:rsidRPr="00C81B28">
              <w:rPr>
                <w:color w:val="000000"/>
                <w:sz w:val="20"/>
                <w:szCs w:val="20"/>
              </w:rPr>
              <w:t>Pepper</w:t>
            </w:r>
          </w:p>
        </w:tc>
        <w:tc>
          <w:tcPr>
            <w:tcW w:w="1207" w:type="dxa"/>
            <w:tcBorders>
              <w:top w:val="nil"/>
              <w:left w:val="nil"/>
              <w:bottom w:val="single" w:sz="8" w:space="0" w:color="auto"/>
              <w:right w:val="single" w:sz="8" w:space="0" w:color="auto"/>
            </w:tcBorders>
            <w:shd w:val="clear" w:color="auto" w:fill="FFFF00"/>
            <w:vAlign w:val="center"/>
            <w:hideMark/>
          </w:tcPr>
          <w:p w14:paraId="0AD88406" w14:textId="77777777" w:rsidR="00A03B36" w:rsidRPr="00C81B28" w:rsidRDefault="00A03B36" w:rsidP="001B0F86">
            <w:pPr>
              <w:jc w:val="both"/>
              <w:rPr>
                <w:color w:val="000000"/>
                <w:sz w:val="20"/>
                <w:szCs w:val="20"/>
              </w:rPr>
            </w:pPr>
            <w:r w:rsidRPr="00C81B28">
              <w:rPr>
                <w:color w:val="000000"/>
                <w:sz w:val="20"/>
                <w:szCs w:val="20"/>
              </w:rPr>
              <w:t>Pepper</w:t>
            </w:r>
          </w:p>
        </w:tc>
        <w:tc>
          <w:tcPr>
            <w:tcW w:w="1177" w:type="dxa"/>
            <w:tcBorders>
              <w:top w:val="nil"/>
              <w:left w:val="nil"/>
              <w:bottom w:val="single" w:sz="8" w:space="0" w:color="auto"/>
              <w:right w:val="single" w:sz="8" w:space="0" w:color="auto"/>
            </w:tcBorders>
            <w:shd w:val="clear" w:color="auto" w:fill="548235"/>
            <w:vAlign w:val="center"/>
            <w:hideMark/>
          </w:tcPr>
          <w:p w14:paraId="2F4D7F1F" w14:textId="78D2BCD5"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7" w:type="dxa"/>
            <w:tcBorders>
              <w:top w:val="nil"/>
              <w:left w:val="nil"/>
              <w:bottom w:val="single" w:sz="8" w:space="0" w:color="auto"/>
              <w:right w:val="single" w:sz="8" w:space="0" w:color="auto"/>
            </w:tcBorders>
            <w:shd w:val="clear" w:color="auto" w:fill="548235"/>
            <w:vAlign w:val="center"/>
            <w:hideMark/>
          </w:tcPr>
          <w:p w14:paraId="4B1290CB" w14:textId="6048BB67"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8" w:type="dxa"/>
            <w:tcBorders>
              <w:top w:val="nil"/>
              <w:left w:val="nil"/>
              <w:bottom w:val="single" w:sz="8" w:space="0" w:color="auto"/>
              <w:right w:val="single" w:sz="8" w:space="0" w:color="auto"/>
            </w:tcBorders>
            <w:shd w:val="clear" w:color="auto" w:fill="548235"/>
            <w:vAlign w:val="center"/>
            <w:hideMark/>
          </w:tcPr>
          <w:p w14:paraId="22498EFE" w14:textId="5D58EE70"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8" w:type="dxa"/>
            <w:tcBorders>
              <w:top w:val="nil"/>
              <w:left w:val="nil"/>
              <w:bottom w:val="single" w:sz="8" w:space="0" w:color="auto"/>
              <w:right w:val="single" w:sz="8" w:space="0" w:color="auto"/>
            </w:tcBorders>
            <w:shd w:val="clear" w:color="auto" w:fill="548235"/>
            <w:vAlign w:val="center"/>
            <w:hideMark/>
          </w:tcPr>
          <w:p w14:paraId="7AFF788B" w14:textId="10694CE8"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7" w:type="dxa"/>
            <w:tcBorders>
              <w:top w:val="nil"/>
              <w:left w:val="nil"/>
              <w:bottom w:val="single" w:sz="8" w:space="0" w:color="auto"/>
              <w:right w:val="single" w:sz="8" w:space="0" w:color="auto"/>
            </w:tcBorders>
            <w:shd w:val="clear" w:color="auto" w:fill="548235"/>
            <w:vAlign w:val="center"/>
            <w:hideMark/>
          </w:tcPr>
          <w:p w14:paraId="35C05745" w14:textId="6919734D"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7" w:type="dxa"/>
            <w:tcBorders>
              <w:top w:val="nil"/>
              <w:left w:val="nil"/>
              <w:bottom w:val="single" w:sz="8" w:space="0" w:color="auto"/>
              <w:right w:val="single" w:sz="8" w:space="0" w:color="auto"/>
            </w:tcBorders>
            <w:shd w:val="clear" w:color="auto" w:fill="548235"/>
            <w:vAlign w:val="center"/>
            <w:hideMark/>
          </w:tcPr>
          <w:p w14:paraId="2EE0C5C3" w14:textId="5F467941"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7" w:type="dxa"/>
            <w:tcBorders>
              <w:top w:val="nil"/>
              <w:left w:val="nil"/>
              <w:bottom w:val="single" w:sz="8" w:space="0" w:color="auto"/>
              <w:right w:val="single" w:sz="8" w:space="0" w:color="auto"/>
            </w:tcBorders>
            <w:shd w:val="clear" w:color="auto" w:fill="FF0000"/>
            <w:vAlign w:val="center"/>
            <w:hideMark/>
          </w:tcPr>
          <w:p w14:paraId="000F9F90" w14:textId="217F086C"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c>
          <w:tcPr>
            <w:tcW w:w="1179" w:type="dxa"/>
            <w:tcBorders>
              <w:top w:val="nil"/>
              <w:left w:val="nil"/>
              <w:bottom w:val="single" w:sz="8" w:space="0" w:color="auto"/>
              <w:right w:val="single" w:sz="8" w:space="0" w:color="auto"/>
            </w:tcBorders>
            <w:shd w:val="clear" w:color="auto" w:fill="FF0000"/>
            <w:vAlign w:val="center"/>
            <w:hideMark/>
          </w:tcPr>
          <w:p w14:paraId="726902FE" w14:textId="2172E5D6"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r>
      <w:tr w:rsidR="00315A48" w:rsidRPr="001A680D" w14:paraId="2E711443" w14:textId="77777777" w:rsidTr="00315A48">
        <w:trPr>
          <w:trHeight w:val="349"/>
        </w:trPr>
        <w:tc>
          <w:tcPr>
            <w:tcW w:w="584" w:type="dxa"/>
            <w:tcBorders>
              <w:top w:val="nil"/>
              <w:left w:val="single" w:sz="8" w:space="0" w:color="auto"/>
              <w:bottom w:val="single" w:sz="8" w:space="0" w:color="auto"/>
              <w:right w:val="single" w:sz="8" w:space="0" w:color="auto"/>
            </w:tcBorders>
            <w:vAlign w:val="center"/>
            <w:hideMark/>
          </w:tcPr>
          <w:p w14:paraId="696030A2" w14:textId="77777777" w:rsidR="00A03B36" w:rsidRPr="00C81B28" w:rsidRDefault="00A03B36" w:rsidP="001B0F86">
            <w:pPr>
              <w:jc w:val="both"/>
              <w:rPr>
                <w:color w:val="000000"/>
                <w:sz w:val="20"/>
                <w:szCs w:val="20"/>
              </w:rPr>
            </w:pPr>
            <w:r w:rsidRPr="00C81B28">
              <w:rPr>
                <w:color w:val="000000"/>
                <w:sz w:val="20"/>
                <w:szCs w:val="20"/>
              </w:rPr>
              <w:t>5</w:t>
            </w:r>
          </w:p>
        </w:tc>
        <w:tc>
          <w:tcPr>
            <w:tcW w:w="1178" w:type="dxa"/>
            <w:tcBorders>
              <w:top w:val="nil"/>
              <w:left w:val="nil"/>
              <w:bottom w:val="single" w:sz="8" w:space="0" w:color="auto"/>
              <w:right w:val="single" w:sz="8" w:space="0" w:color="auto"/>
            </w:tcBorders>
            <w:shd w:val="clear" w:color="auto" w:fill="FFFF00"/>
            <w:vAlign w:val="center"/>
            <w:hideMark/>
          </w:tcPr>
          <w:p w14:paraId="2A3694AA" w14:textId="77777777" w:rsidR="00A03B36" w:rsidRPr="00C81B28" w:rsidRDefault="00A03B36" w:rsidP="001B0F86">
            <w:pPr>
              <w:jc w:val="both"/>
              <w:rPr>
                <w:color w:val="000000"/>
                <w:sz w:val="20"/>
                <w:szCs w:val="20"/>
              </w:rPr>
            </w:pPr>
            <w:r w:rsidRPr="00C81B28">
              <w:rPr>
                <w:color w:val="000000"/>
                <w:sz w:val="20"/>
                <w:szCs w:val="20"/>
              </w:rPr>
              <w:t>Pepper</w:t>
            </w:r>
          </w:p>
        </w:tc>
        <w:tc>
          <w:tcPr>
            <w:tcW w:w="1178" w:type="dxa"/>
            <w:tcBorders>
              <w:top w:val="nil"/>
              <w:left w:val="nil"/>
              <w:bottom w:val="single" w:sz="8" w:space="0" w:color="auto"/>
              <w:right w:val="single" w:sz="8" w:space="0" w:color="auto"/>
            </w:tcBorders>
            <w:shd w:val="clear" w:color="auto" w:fill="FFFF00"/>
            <w:vAlign w:val="center"/>
            <w:hideMark/>
          </w:tcPr>
          <w:p w14:paraId="0AF2011F" w14:textId="77777777" w:rsidR="00A03B36" w:rsidRPr="00C81B28" w:rsidRDefault="00A03B36" w:rsidP="001B0F86">
            <w:pPr>
              <w:jc w:val="both"/>
              <w:rPr>
                <w:color w:val="000000"/>
                <w:sz w:val="20"/>
                <w:szCs w:val="20"/>
              </w:rPr>
            </w:pPr>
            <w:r w:rsidRPr="00C81B28">
              <w:rPr>
                <w:color w:val="000000"/>
                <w:sz w:val="20"/>
                <w:szCs w:val="20"/>
              </w:rPr>
              <w:t>Pepper</w:t>
            </w:r>
          </w:p>
        </w:tc>
        <w:tc>
          <w:tcPr>
            <w:tcW w:w="1282" w:type="dxa"/>
            <w:tcBorders>
              <w:top w:val="nil"/>
              <w:left w:val="nil"/>
              <w:bottom w:val="single" w:sz="8" w:space="0" w:color="auto"/>
              <w:right w:val="single" w:sz="8" w:space="0" w:color="auto"/>
            </w:tcBorders>
            <w:shd w:val="clear" w:color="auto" w:fill="FFFF00"/>
            <w:vAlign w:val="center"/>
            <w:hideMark/>
          </w:tcPr>
          <w:p w14:paraId="0121C10E" w14:textId="77777777" w:rsidR="00A03B36" w:rsidRPr="00C81B28" w:rsidRDefault="00A03B36" w:rsidP="001B0F86">
            <w:pPr>
              <w:jc w:val="both"/>
              <w:rPr>
                <w:color w:val="000000"/>
                <w:sz w:val="20"/>
                <w:szCs w:val="20"/>
              </w:rPr>
            </w:pPr>
            <w:r w:rsidRPr="00C81B28">
              <w:rPr>
                <w:color w:val="000000"/>
                <w:sz w:val="20"/>
                <w:szCs w:val="20"/>
              </w:rPr>
              <w:t>Pepper</w:t>
            </w:r>
          </w:p>
        </w:tc>
        <w:tc>
          <w:tcPr>
            <w:tcW w:w="1207" w:type="dxa"/>
            <w:tcBorders>
              <w:top w:val="nil"/>
              <w:left w:val="nil"/>
              <w:bottom w:val="single" w:sz="8" w:space="0" w:color="auto"/>
              <w:right w:val="single" w:sz="8" w:space="0" w:color="auto"/>
            </w:tcBorders>
            <w:shd w:val="clear" w:color="auto" w:fill="548235"/>
            <w:vAlign w:val="center"/>
            <w:hideMark/>
          </w:tcPr>
          <w:p w14:paraId="06F7F1CF" w14:textId="5BBA9F53"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7" w:type="dxa"/>
            <w:tcBorders>
              <w:top w:val="nil"/>
              <w:left w:val="nil"/>
              <w:bottom w:val="single" w:sz="8" w:space="0" w:color="auto"/>
              <w:right w:val="single" w:sz="8" w:space="0" w:color="auto"/>
            </w:tcBorders>
            <w:shd w:val="clear" w:color="auto" w:fill="548235"/>
            <w:vAlign w:val="center"/>
            <w:hideMark/>
          </w:tcPr>
          <w:p w14:paraId="71043CC2" w14:textId="47A3387B"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7" w:type="dxa"/>
            <w:tcBorders>
              <w:top w:val="nil"/>
              <w:left w:val="nil"/>
              <w:bottom w:val="single" w:sz="8" w:space="0" w:color="auto"/>
              <w:right w:val="single" w:sz="8" w:space="0" w:color="auto"/>
            </w:tcBorders>
            <w:shd w:val="clear" w:color="auto" w:fill="548235"/>
            <w:vAlign w:val="center"/>
            <w:hideMark/>
          </w:tcPr>
          <w:p w14:paraId="4A9BCA69" w14:textId="614A41FF"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8" w:type="dxa"/>
            <w:tcBorders>
              <w:top w:val="nil"/>
              <w:left w:val="nil"/>
              <w:bottom w:val="single" w:sz="8" w:space="0" w:color="auto"/>
              <w:right w:val="single" w:sz="8" w:space="0" w:color="auto"/>
            </w:tcBorders>
            <w:shd w:val="clear" w:color="auto" w:fill="548235"/>
            <w:vAlign w:val="center"/>
            <w:hideMark/>
          </w:tcPr>
          <w:p w14:paraId="55B0FDFA" w14:textId="37C01DEC"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8" w:type="dxa"/>
            <w:tcBorders>
              <w:top w:val="nil"/>
              <w:left w:val="nil"/>
              <w:bottom w:val="single" w:sz="8" w:space="0" w:color="auto"/>
              <w:right w:val="single" w:sz="8" w:space="0" w:color="auto"/>
            </w:tcBorders>
            <w:shd w:val="clear" w:color="auto" w:fill="548235"/>
            <w:vAlign w:val="center"/>
            <w:hideMark/>
          </w:tcPr>
          <w:p w14:paraId="020C45E0" w14:textId="32B82464"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7" w:type="dxa"/>
            <w:tcBorders>
              <w:top w:val="nil"/>
              <w:left w:val="nil"/>
              <w:bottom w:val="single" w:sz="8" w:space="0" w:color="auto"/>
              <w:right w:val="single" w:sz="8" w:space="0" w:color="auto"/>
            </w:tcBorders>
            <w:shd w:val="clear" w:color="auto" w:fill="548235"/>
            <w:vAlign w:val="center"/>
            <w:hideMark/>
          </w:tcPr>
          <w:p w14:paraId="2BE164FD" w14:textId="0AD466EF"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7" w:type="dxa"/>
            <w:tcBorders>
              <w:top w:val="nil"/>
              <w:left w:val="nil"/>
              <w:bottom w:val="single" w:sz="8" w:space="0" w:color="auto"/>
              <w:right w:val="single" w:sz="8" w:space="0" w:color="auto"/>
            </w:tcBorders>
            <w:shd w:val="clear" w:color="auto" w:fill="548235"/>
            <w:vAlign w:val="center"/>
            <w:hideMark/>
          </w:tcPr>
          <w:p w14:paraId="00EC03C0" w14:textId="2DA68A6E" w:rsidR="00A03B36" w:rsidRPr="00C81B28" w:rsidRDefault="00A03B36" w:rsidP="001B0F86">
            <w:pPr>
              <w:jc w:val="both"/>
              <w:rPr>
                <w:color w:val="000000"/>
                <w:sz w:val="20"/>
                <w:szCs w:val="20"/>
              </w:rPr>
            </w:pPr>
            <w:r w:rsidRPr="00C81B28">
              <w:rPr>
                <w:color w:val="000000"/>
                <w:sz w:val="20"/>
                <w:szCs w:val="20"/>
              </w:rPr>
              <w:t>Cuc</w:t>
            </w:r>
            <w:r w:rsidR="0038475C" w:rsidRPr="00C81B28">
              <w:rPr>
                <w:color w:val="000000"/>
                <w:sz w:val="20"/>
                <w:szCs w:val="20"/>
              </w:rPr>
              <w:t>umbers</w:t>
            </w:r>
          </w:p>
        </w:tc>
        <w:tc>
          <w:tcPr>
            <w:tcW w:w="1177" w:type="dxa"/>
            <w:tcBorders>
              <w:top w:val="nil"/>
              <w:left w:val="nil"/>
              <w:bottom w:val="single" w:sz="8" w:space="0" w:color="auto"/>
              <w:right w:val="single" w:sz="8" w:space="0" w:color="auto"/>
            </w:tcBorders>
            <w:shd w:val="clear" w:color="auto" w:fill="FF0000"/>
            <w:vAlign w:val="center"/>
            <w:hideMark/>
          </w:tcPr>
          <w:p w14:paraId="79588BF4" w14:textId="13F9D032"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c>
          <w:tcPr>
            <w:tcW w:w="1179" w:type="dxa"/>
            <w:tcBorders>
              <w:top w:val="nil"/>
              <w:left w:val="nil"/>
              <w:bottom w:val="single" w:sz="8" w:space="0" w:color="auto"/>
              <w:right w:val="single" w:sz="8" w:space="0" w:color="auto"/>
            </w:tcBorders>
            <w:shd w:val="clear" w:color="auto" w:fill="FF0000"/>
            <w:vAlign w:val="center"/>
            <w:hideMark/>
          </w:tcPr>
          <w:p w14:paraId="54FDFA1D" w14:textId="4FE80AF9" w:rsidR="00A03B36" w:rsidRPr="00C81B28" w:rsidRDefault="00A03B36" w:rsidP="001B0F86">
            <w:pPr>
              <w:jc w:val="both"/>
              <w:rPr>
                <w:color w:val="000000"/>
                <w:sz w:val="20"/>
                <w:szCs w:val="20"/>
              </w:rPr>
            </w:pPr>
            <w:r w:rsidRPr="00C81B28">
              <w:rPr>
                <w:color w:val="000000"/>
                <w:sz w:val="20"/>
                <w:szCs w:val="20"/>
              </w:rPr>
              <w:t>Tom</w:t>
            </w:r>
            <w:r w:rsidR="0038475C" w:rsidRPr="00C81B28">
              <w:rPr>
                <w:color w:val="000000"/>
                <w:sz w:val="20"/>
                <w:szCs w:val="20"/>
              </w:rPr>
              <w:t>atoes</w:t>
            </w:r>
          </w:p>
        </w:tc>
      </w:tr>
    </w:tbl>
    <w:p w14:paraId="43230D21" w14:textId="77777777" w:rsidR="00A03B36" w:rsidRPr="00C81B28" w:rsidRDefault="00A03B36" w:rsidP="00DB520A">
      <w:pPr>
        <w:pStyle w:val="BodyTextIndent"/>
        <w:ind w:left="0"/>
        <w:jc w:val="both"/>
        <w:rPr>
          <w:b/>
          <w:i w:val="0"/>
          <w:iCs w:val="0"/>
          <w:sz w:val="20"/>
          <w:szCs w:val="20"/>
          <w:u w:val="single"/>
        </w:rPr>
      </w:pPr>
    </w:p>
    <w:p w14:paraId="261CD4D1" w14:textId="074FE102" w:rsidR="00315A48" w:rsidRPr="00681A60" w:rsidRDefault="001A680D" w:rsidP="00315A48">
      <w:pPr>
        <w:pStyle w:val="Heading2"/>
        <w:rPr>
          <w:rFonts w:ascii="Times New Roman" w:hAnsi="Times New Roman" w:cs="Times New Roman"/>
          <w:sz w:val="20"/>
          <w:szCs w:val="20"/>
        </w:rPr>
      </w:pPr>
      <w:bookmarkStart w:id="33" w:name="_Toc167467714"/>
      <w:r w:rsidRPr="00C81B28">
        <w:rPr>
          <w:rFonts w:ascii="Times New Roman" w:hAnsi="Times New Roman" w:cs="Times New Roman"/>
          <w:sz w:val="20"/>
          <w:szCs w:val="20"/>
        </w:rPr>
        <w:t xml:space="preserve">6.2 </w:t>
      </w:r>
      <w:r w:rsidR="00A03B36" w:rsidRPr="00C81B28">
        <w:rPr>
          <w:rFonts w:ascii="Times New Roman" w:hAnsi="Times New Roman" w:cs="Times New Roman"/>
          <w:sz w:val="20"/>
          <w:szCs w:val="20"/>
        </w:rPr>
        <w:t>Open-field</w:t>
      </w:r>
      <w:bookmarkEnd w:id="33"/>
      <w:r w:rsidR="00A03B36" w:rsidRPr="00C81B28">
        <w:rPr>
          <w:rFonts w:ascii="Times New Roman" w:hAnsi="Times New Roman" w:cs="Times New Roman"/>
          <w:sz w:val="20"/>
          <w:szCs w:val="20"/>
        </w:rPr>
        <w:t xml:space="preserve"> </w:t>
      </w:r>
    </w:p>
    <w:p w14:paraId="3C61F64E" w14:textId="77777777" w:rsidR="00DB520A" w:rsidRPr="00C81B28" w:rsidRDefault="00DB520A" w:rsidP="00DB520A">
      <w:pPr>
        <w:pStyle w:val="BodyTextIndent"/>
        <w:ind w:left="1080"/>
        <w:jc w:val="both"/>
        <w:outlineLvl w:val="1"/>
        <w:rPr>
          <w:rFonts w:eastAsiaTheme="majorEastAsia"/>
          <w:i w:val="0"/>
          <w:iCs w:val="0"/>
          <w:color w:val="0F4761" w:themeColor="accent1" w:themeShade="BF"/>
          <w:sz w:val="20"/>
          <w:szCs w:val="20"/>
        </w:rPr>
      </w:pPr>
    </w:p>
    <w:tbl>
      <w:tblPr>
        <w:tblW w:w="15057" w:type="dxa"/>
        <w:tblInd w:w="-10" w:type="dxa"/>
        <w:tblLayout w:type="fixed"/>
        <w:tblLook w:val="04A0" w:firstRow="1" w:lastRow="0" w:firstColumn="1" w:lastColumn="0" w:noHBand="0" w:noVBand="1"/>
      </w:tblPr>
      <w:tblGrid>
        <w:gridCol w:w="789"/>
        <w:gridCol w:w="1092"/>
        <w:gridCol w:w="1116"/>
        <w:gridCol w:w="1272"/>
        <w:gridCol w:w="1379"/>
        <w:gridCol w:w="1250"/>
        <w:gridCol w:w="1309"/>
        <w:gridCol w:w="1099"/>
        <w:gridCol w:w="1099"/>
        <w:gridCol w:w="1099"/>
        <w:gridCol w:w="1099"/>
        <w:gridCol w:w="1099"/>
        <w:gridCol w:w="1355"/>
      </w:tblGrid>
      <w:tr w:rsidR="00315A48" w:rsidRPr="001A680D" w14:paraId="54160E73" w14:textId="77777777" w:rsidTr="00681A60">
        <w:trPr>
          <w:trHeight w:val="474"/>
        </w:trPr>
        <w:tc>
          <w:tcPr>
            <w:tcW w:w="789" w:type="dxa"/>
            <w:tcBorders>
              <w:top w:val="single" w:sz="8" w:space="0" w:color="auto"/>
              <w:left w:val="single" w:sz="8" w:space="0" w:color="auto"/>
              <w:bottom w:val="single" w:sz="8" w:space="0" w:color="auto"/>
              <w:right w:val="single" w:sz="8" w:space="0" w:color="auto"/>
            </w:tcBorders>
            <w:vAlign w:val="center"/>
            <w:hideMark/>
          </w:tcPr>
          <w:p w14:paraId="601FBC76" w14:textId="77777777" w:rsidR="00A03B36" w:rsidRPr="00C81B28" w:rsidRDefault="00A03B36" w:rsidP="001B0F86">
            <w:pPr>
              <w:jc w:val="both"/>
              <w:rPr>
                <w:b/>
                <w:bCs/>
                <w:color w:val="000000"/>
                <w:sz w:val="20"/>
                <w:szCs w:val="20"/>
                <w:lang w:val="en-US"/>
              </w:rPr>
            </w:pPr>
            <w:r w:rsidRPr="00C81B28">
              <w:rPr>
                <w:b/>
                <w:bCs/>
                <w:color w:val="000000"/>
                <w:sz w:val="20"/>
                <w:szCs w:val="20"/>
              </w:rPr>
              <w:t xml:space="preserve">Block </w:t>
            </w:r>
          </w:p>
        </w:tc>
        <w:tc>
          <w:tcPr>
            <w:tcW w:w="1092" w:type="dxa"/>
            <w:tcBorders>
              <w:top w:val="single" w:sz="8" w:space="0" w:color="auto"/>
              <w:left w:val="nil"/>
              <w:bottom w:val="single" w:sz="8" w:space="0" w:color="auto"/>
              <w:right w:val="single" w:sz="8" w:space="0" w:color="auto"/>
            </w:tcBorders>
            <w:vAlign w:val="center"/>
            <w:hideMark/>
          </w:tcPr>
          <w:p w14:paraId="3C8DDB4D" w14:textId="77777777" w:rsidR="00A03B36" w:rsidRPr="00C81B28" w:rsidRDefault="00A03B36" w:rsidP="001B0F86">
            <w:pPr>
              <w:jc w:val="both"/>
              <w:rPr>
                <w:b/>
                <w:bCs/>
                <w:color w:val="000000"/>
                <w:sz w:val="20"/>
                <w:szCs w:val="20"/>
              </w:rPr>
            </w:pPr>
            <w:r w:rsidRPr="00C81B28">
              <w:rPr>
                <w:b/>
                <w:bCs/>
                <w:color w:val="000000"/>
                <w:sz w:val="20"/>
                <w:szCs w:val="20"/>
              </w:rPr>
              <w:t>May</w:t>
            </w:r>
          </w:p>
        </w:tc>
        <w:tc>
          <w:tcPr>
            <w:tcW w:w="1116" w:type="dxa"/>
            <w:tcBorders>
              <w:top w:val="single" w:sz="8" w:space="0" w:color="auto"/>
              <w:left w:val="nil"/>
              <w:bottom w:val="single" w:sz="8" w:space="0" w:color="auto"/>
              <w:right w:val="single" w:sz="8" w:space="0" w:color="auto"/>
            </w:tcBorders>
            <w:vAlign w:val="center"/>
            <w:hideMark/>
          </w:tcPr>
          <w:p w14:paraId="2922EA0C" w14:textId="77777777" w:rsidR="00A03B36" w:rsidRPr="00C81B28" w:rsidRDefault="00A03B36" w:rsidP="001B0F86">
            <w:pPr>
              <w:jc w:val="both"/>
              <w:rPr>
                <w:b/>
                <w:bCs/>
                <w:color w:val="000000"/>
                <w:sz w:val="20"/>
                <w:szCs w:val="20"/>
              </w:rPr>
            </w:pPr>
            <w:r w:rsidRPr="00C81B28">
              <w:rPr>
                <w:b/>
                <w:bCs/>
                <w:color w:val="000000"/>
                <w:sz w:val="20"/>
                <w:szCs w:val="20"/>
              </w:rPr>
              <w:t>June</w:t>
            </w:r>
          </w:p>
        </w:tc>
        <w:tc>
          <w:tcPr>
            <w:tcW w:w="1272" w:type="dxa"/>
            <w:tcBorders>
              <w:top w:val="single" w:sz="8" w:space="0" w:color="auto"/>
              <w:left w:val="nil"/>
              <w:bottom w:val="single" w:sz="8" w:space="0" w:color="auto"/>
              <w:right w:val="single" w:sz="8" w:space="0" w:color="auto"/>
            </w:tcBorders>
            <w:vAlign w:val="center"/>
            <w:hideMark/>
          </w:tcPr>
          <w:p w14:paraId="3B79965E" w14:textId="77777777" w:rsidR="00A03B36" w:rsidRPr="00C81B28" w:rsidRDefault="00A03B36" w:rsidP="001B0F86">
            <w:pPr>
              <w:jc w:val="both"/>
              <w:rPr>
                <w:b/>
                <w:bCs/>
                <w:color w:val="000000"/>
                <w:sz w:val="20"/>
                <w:szCs w:val="20"/>
              </w:rPr>
            </w:pPr>
            <w:r w:rsidRPr="00C81B28">
              <w:rPr>
                <w:b/>
                <w:bCs/>
                <w:color w:val="000000"/>
                <w:sz w:val="20"/>
                <w:szCs w:val="20"/>
              </w:rPr>
              <w:t>July</w:t>
            </w:r>
          </w:p>
        </w:tc>
        <w:tc>
          <w:tcPr>
            <w:tcW w:w="1379" w:type="dxa"/>
            <w:tcBorders>
              <w:top w:val="single" w:sz="8" w:space="0" w:color="auto"/>
              <w:left w:val="nil"/>
              <w:bottom w:val="single" w:sz="8" w:space="0" w:color="auto"/>
              <w:right w:val="single" w:sz="8" w:space="0" w:color="auto"/>
            </w:tcBorders>
            <w:vAlign w:val="center"/>
            <w:hideMark/>
          </w:tcPr>
          <w:p w14:paraId="428A5CFB" w14:textId="77777777" w:rsidR="00A03B36" w:rsidRPr="00C81B28" w:rsidRDefault="00A03B36" w:rsidP="001B0F86">
            <w:pPr>
              <w:jc w:val="both"/>
              <w:rPr>
                <w:b/>
                <w:bCs/>
                <w:color w:val="000000"/>
                <w:sz w:val="20"/>
                <w:szCs w:val="20"/>
              </w:rPr>
            </w:pPr>
            <w:r w:rsidRPr="00C81B28">
              <w:rPr>
                <w:b/>
                <w:bCs/>
                <w:color w:val="000000"/>
                <w:sz w:val="20"/>
                <w:szCs w:val="20"/>
              </w:rPr>
              <w:t>August</w:t>
            </w:r>
          </w:p>
        </w:tc>
        <w:tc>
          <w:tcPr>
            <w:tcW w:w="1250" w:type="dxa"/>
            <w:tcBorders>
              <w:top w:val="single" w:sz="8" w:space="0" w:color="auto"/>
              <w:left w:val="nil"/>
              <w:bottom w:val="single" w:sz="8" w:space="0" w:color="auto"/>
              <w:right w:val="single" w:sz="8" w:space="0" w:color="auto"/>
            </w:tcBorders>
            <w:vAlign w:val="center"/>
            <w:hideMark/>
          </w:tcPr>
          <w:p w14:paraId="511DD1F0" w14:textId="77777777" w:rsidR="00A03B36" w:rsidRPr="00C81B28" w:rsidRDefault="00A03B36" w:rsidP="001B0F86">
            <w:pPr>
              <w:jc w:val="both"/>
              <w:rPr>
                <w:b/>
                <w:bCs/>
                <w:color w:val="000000"/>
                <w:sz w:val="20"/>
                <w:szCs w:val="20"/>
              </w:rPr>
            </w:pPr>
            <w:r w:rsidRPr="00C81B28">
              <w:rPr>
                <w:b/>
                <w:bCs/>
                <w:color w:val="000000"/>
                <w:sz w:val="20"/>
                <w:szCs w:val="20"/>
              </w:rPr>
              <w:t>Sept</w:t>
            </w:r>
          </w:p>
        </w:tc>
        <w:tc>
          <w:tcPr>
            <w:tcW w:w="1309" w:type="dxa"/>
            <w:tcBorders>
              <w:top w:val="single" w:sz="8" w:space="0" w:color="auto"/>
              <w:left w:val="nil"/>
              <w:bottom w:val="single" w:sz="8" w:space="0" w:color="auto"/>
              <w:right w:val="single" w:sz="8" w:space="0" w:color="auto"/>
            </w:tcBorders>
            <w:vAlign w:val="center"/>
            <w:hideMark/>
          </w:tcPr>
          <w:p w14:paraId="000BCC58" w14:textId="77777777" w:rsidR="00A03B36" w:rsidRPr="00C81B28" w:rsidRDefault="00A03B36" w:rsidP="001B0F86">
            <w:pPr>
              <w:jc w:val="both"/>
              <w:rPr>
                <w:b/>
                <w:bCs/>
                <w:color w:val="000000"/>
                <w:sz w:val="20"/>
                <w:szCs w:val="20"/>
              </w:rPr>
            </w:pPr>
            <w:r w:rsidRPr="00C81B28">
              <w:rPr>
                <w:b/>
                <w:bCs/>
                <w:color w:val="000000"/>
                <w:sz w:val="20"/>
                <w:szCs w:val="20"/>
              </w:rPr>
              <w:t>Oct</w:t>
            </w:r>
          </w:p>
        </w:tc>
        <w:tc>
          <w:tcPr>
            <w:tcW w:w="1099" w:type="dxa"/>
            <w:tcBorders>
              <w:top w:val="single" w:sz="8" w:space="0" w:color="auto"/>
              <w:left w:val="nil"/>
              <w:bottom w:val="single" w:sz="8" w:space="0" w:color="auto"/>
              <w:right w:val="single" w:sz="8" w:space="0" w:color="auto"/>
            </w:tcBorders>
            <w:vAlign w:val="center"/>
            <w:hideMark/>
          </w:tcPr>
          <w:p w14:paraId="5FAAEB83" w14:textId="77777777" w:rsidR="00A03B36" w:rsidRPr="00C81B28" w:rsidRDefault="00A03B36" w:rsidP="001B0F86">
            <w:pPr>
              <w:jc w:val="both"/>
              <w:rPr>
                <w:b/>
                <w:bCs/>
                <w:color w:val="000000"/>
                <w:sz w:val="20"/>
                <w:szCs w:val="20"/>
              </w:rPr>
            </w:pPr>
            <w:r w:rsidRPr="00C81B28">
              <w:rPr>
                <w:b/>
                <w:bCs/>
                <w:color w:val="000000"/>
                <w:sz w:val="20"/>
                <w:szCs w:val="20"/>
              </w:rPr>
              <w:t>Nov</w:t>
            </w:r>
          </w:p>
        </w:tc>
        <w:tc>
          <w:tcPr>
            <w:tcW w:w="1099" w:type="dxa"/>
            <w:tcBorders>
              <w:top w:val="single" w:sz="8" w:space="0" w:color="auto"/>
              <w:left w:val="nil"/>
              <w:bottom w:val="single" w:sz="8" w:space="0" w:color="auto"/>
              <w:right w:val="single" w:sz="8" w:space="0" w:color="auto"/>
            </w:tcBorders>
            <w:vAlign w:val="center"/>
            <w:hideMark/>
          </w:tcPr>
          <w:p w14:paraId="3B19EC7D" w14:textId="77777777" w:rsidR="00A03B36" w:rsidRPr="00C81B28" w:rsidRDefault="00A03B36" w:rsidP="001B0F86">
            <w:pPr>
              <w:jc w:val="both"/>
              <w:rPr>
                <w:b/>
                <w:bCs/>
                <w:color w:val="000000"/>
                <w:sz w:val="20"/>
                <w:szCs w:val="20"/>
              </w:rPr>
            </w:pPr>
            <w:r w:rsidRPr="00C81B28">
              <w:rPr>
                <w:b/>
                <w:bCs/>
                <w:color w:val="000000"/>
                <w:sz w:val="20"/>
                <w:szCs w:val="20"/>
              </w:rPr>
              <w:t>Dec</w:t>
            </w:r>
          </w:p>
        </w:tc>
        <w:tc>
          <w:tcPr>
            <w:tcW w:w="1099" w:type="dxa"/>
            <w:tcBorders>
              <w:top w:val="single" w:sz="8" w:space="0" w:color="auto"/>
              <w:left w:val="nil"/>
              <w:bottom w:val="single" w:sz="8" w:space="0" w:color="auto"/>
              <w:right w:val="single" w:sz="8" w:space="0" w:color="auto"/>
            </w:tcBorders>
            <w:vAlign w:val="center"/>
            <w:hideMark/>
          </w:tcPr>
          <w:p w14:paraId="6C924E1A" w14:textId="77777777" w:rsidR="00A03B36" w:rsidRPr="00C81B28" w:rsidRDefault="00A03B36" w:rsidP="001B0F86">
            <w:pPr>
              <w:jc w:val="both"/>
              <w:rPr>
                <w:b/>
                <w:bCs/>
                <w:color w:val="000000"/>
                <w:sz w:val="20"/>
                <w:szCs w:val="20"/>
              </w:rPr>
            </w:pPr>
            <w:r w:rsidRPr="00C81B28">
              <w:rPr>
                <w:b/>
                <w:bCs/>
                <w:color w:val="000000"/>
                <w:sz w:val="20"/>
                <w:szCs w:val="20"/>
              </w:rPr>
              <w:t>Jan</w:t>
            </w:r>
          </w:p>
        </w:tc>
        <w:tc>
          <w:tcPr>
            <w:tcW w:w="1099" w:type="dxa"/>
            <w:tcBorders>
              <w:top w:val="single" w:sz="8" w:space="0" w:color="auto"/>
              <w:left w:val="nil"/>
              <w:bottom w:val="single" w:sz="8" w:space="0" w:color="auto"/>
              <w:right w:val="single" w:sz="8" w:space="0" w:color="auto"/>
            </w:tcBorders>
            <w:vAlign w:val="center"/>
            <w:hideMark/>
          </w:tcPr>
          <w:p w14:paraId="43CB1B5B" w14:textId="77777777" w:rsidR="00A03B36" w:rsidRPr="00C81B28" w:rsidRDefault="00A03B36" w:rsidP="001B0F86">
            <w:pPr>
              <w:jc w:val="both"/>
              <w:rPr>
                <w:b/>
                <w:bCs/>
                <w:color w:val="000000"/>
                <w:sz w:val="20"/>
                <w:szCs w:val="20"/>
              </w:rPr>
            </w:pPr>
            <w:r w:rsidRPr="00C81B28">
              <w:rPr>
                <w:b/>
                <w:bCs/>
                <w:color w:val="000000"/>
                <w:sz w:val="20"/>
                <w:szCs w:val="20"/>
              </w:rPr>
              <w:t>Feb</w:t>
            </w:r>
          </w:p>
        </w:tc>
        <w:tc>
          <w:tcPr>
            <w:tcW w:w="1099" w:type="dxa"/>
            <w:tcBorders>
              <w:top w:val="single" w:sz="8" w:space="0" w:color="auto"/>
              <w:left w:val="nil"/>
              <w:bottom w:val="single" w:sz="8" w:space="0" w:color="auto"/>
              <w:right w:val="single" w:sz="8" w:space="0" w:color="auto"/>
            </w:tcBorders>
            <w:vAlign w:val="center"/>
            <w:hideMark/>
          </w:tcPr>
          <w:p w14:paraId="61E538B7" w14:textId="77777777" w:rsidR="00A03B36" w:rsidRPr="00C81B28" w:rsidRDefault="00A03B36" w:rsidP="001B0F86">
            <w:pPr>
              <w:jc w:val="both"/>
              <w:rPr>
                <w:b/>
                <w:bCs/>
                <w:color w:val="000000"/>
                <w:sz w:val="20"/>
                <w:szCs w:val="20"/>
              </w:rPr>
            </w:pPr>
            <w:r w:rsidRPr="00C81B28">
              <w:rPr>
                <w:b/>
                <w:bCs/>
                <w:color w:val="000000"/>
                <w:sz w:val="20"/>
                <w:szCs w:val="20"/>
              </w:rPr>
              <w:t>Mar</w:t>
            </w:r>
          </w:p>
        </w:tc>
        <w:tc>
          <w:tcPr>
            <w:tcW w:w="1355" w:type="dxa"/>
            <w:tcBorders>
              <w:top w:val="single" w:sz="8" w:space="0" w:color="auto"/>
              <w:left w:val="nil"/>
              <w:bottom w:val="single" w:sz="8" w:space="0" w:color="auto"/>
              <w:right w:val="single" w:sz="8" w:space="0" w:color="auto"/>
            </w:tcBorders>
            <w:vAlign w:val="center"/>
            <w:hideMark/>
          </w:tcPr>
          <w:p w14:paraId="31BDA956" w14:textId="77777777" w:rsidR="00A03B36" w:rsidRPr="00C81B28" w:rsidRDefault="00A03B36" w:rsidP="001B0F86">
            <w:pPr>
              <w:jc w:val="both"/>
              <w:rPr>
                <w:b/>
                <w:bCs/>
                <w:color w:val="000000"/>
                <w:sz w:val="20"/>
                <w:szCs w:val="20"/>
              </w:rPr>
            </w:pPr>
            <w:r w:rsidRPr="00C81B28">
              <w:rPr>
                <w:b/>
                <w:bCs/>
                <w:color w:val="000000"/>
                <w:sz w:val="20"/>
                <w:szCs w:val="20"/>
              </w:rPr>
              <w:t>Apr</w:t>
            </w:r>
          </w:p>
        </w:tc>
      </w:tr>
      <w:tr w:rsidR="00315A48" w:rsidRPr="001A680D" w14:paraId="424C721A" w14:textId="77777777" w:rsidTr="00681A60">
        <w:trPr>
          <w:trHeight w:val="397"/>
        </w:trPr>
        <w:tc>
          <w:tcPr>
            <w:tcW w:w="789" w:type="dxa"/>
            <w:tcBorders>
              <w:top w:val="nil"/>
              <w:left w:val="single" w:sz="8" w:space="0" w:color="auto"/>
              <w:bottom w:val="single" w:sz="8" w:space="0" w:color="auto"/>
              <w:right w:val="single" w:sz="8" w:space="0" w:color="auto"/>
            </w:tcBorders>
            <w:vAlign w:val="center"/>
            <w:hideMark/>
          </w:tcPr>
          <w:p w14:paraId="6D35332F" w14:textId="77777777" w:rsidR="00A03B36" w:rsidRPr="00C81B28" w:rsidRDefault="00A03B36" w:rsidP="001B0F86">
            <w:pPr>
              <w:jc w:val="both"/>
              <w:rPr>
                <w:b/>
                <w:bCs/>
                <w:color w:val="000000"/>
                <w:sz w:val="20"/>
                <w:szCs w:val="20"/>
              </w:rPr>
            </w:pPr>
            <w:r w:rsidRPr="00C81B28">
              <w:rPr>
                <w:b/>
                <w:bCs/>
                <w:color w:val="000000"/>
                <w:sz w:val="20"/>
                <w:szCs w:val="20"/>
              </w:rPr>
              <w:t>1</w:t>
            </w:r>
          </w:p>
        </w:tc>
        <w:tc>
          <w:tcPr>
            <w:tcW w:w="1092" w:type="dxa"/>
            <w:tcBorders>
              <w:top w:val="nil"/>
              <w:left w:val="nil"/>
              <w:bottom w:val="single" w:sz="8" w:space="0" w:color="auto"/>
              <w:right w:val="nil"/>
            </w:tcBorders>
            <w:shd w:val="clear" w:color="auto" w:fill="92D050"/>
            <w:vAlign w:val="center"/>
            <w:hideMark/>
          </w:tcPr>
          <w:p w14:paraId="2CF97103" w14:textId="77777777" w:rsidR="00A03B36" w:rsidRPr="00C81B28" w:rsidRDefault="00A03B36" w:rsidP="001B0F86">
            <w:pPr>
              <w:jc w:val="both"/>
              <w:rPr>
                <w:color w:val="000000"/>
                <w:sz w:val="20"/>
                <w:szCs w:val="20"/>
              </w:rPr>
            </w:pPr>
            <w:r w:rsidRPr="00C81B28">
              <w:rPr>
                <w:color w:val="000000"/>
                <w:sz w:val="20"/>
                <w:szCs w:val="20"/>
              </w:rPr>
              <w:t>Cabbages</w:t>
            </w:r>
          </w:p>
        </w:tc>
        <w:tc>
          <w:tcPr>
            <w:tcW w:w="1116" w:type="dxa"/>
            <w:tcBorders>
              <w:top w:val="nil"/>
              <w:left w:val="single" w:sz="8" w:space="0" w:color="auto"/>
              <w:bottom w:val="single" w:sz="8" w:space="0" w:color="auto"/>
              <w:right w:val="nil"/>
            </w:tcBorders>
            <w:shd w:val="clear" w:color="auto" w:fill="92D050"/>
            <w:vAlign w:val="center"/>
            <w:hideMark/>
          </w:tcPr>
          <w:p w14:paraId="787138F5" w14:textId="77777777" w:rsidR="00A03B36" w:rsidRPr="00C81B28" w:rsidRDefault="00A03B36" w:rsidP="001B0F86">
            <w:pPr>
              <w:jc w:val="both"/>
              <w:rPr>
                <w:color w:val="000000"/>
                <w:sz w:val="20"/>
                <w:szCs w:val="20"/>
              </w:rPr>
            </w:pPr>
            <w:r w:rsidRPr="00C81B28">
              <w:rPr>
                <w:color w:val="000000"/>
                <w:sz w:val="20"/>
                <w:szCs w:val="20"/>
              </w:rPr>
              <w:t>Cabbages</w:t>
            </w:r>
          </w:p>
        </w:tc>
        <w:tc>
          <w:tcPr>
            <w:tcW w:w="1272" w:type="dxa"/>
            <w:tcBorders>
              <w:top w:val="nil"/>
              <w:left w:val="single" w:sz="8" w:space="0" w:color="auto"/>
              <w:bottom w:val="single" w:sz="8" w:space="0" w:color="auto"/>
              <w:right w:val="nil"/>
            </w:tcBorders>
            <w:shd w:val="clear" w:color="auto" w:fill="92D050"/>
            <w:vAlign w:val="center"/>
            <w:hideMark/>
          </w:tcPr>
          <w:p w14:paraId="2AA30A0A" w14:textId="77777777" w:rsidR="00A03B36" w:rsidRPr="00C81B28" w:rsidRDefault="00A03B36" w:rsidP="001B0F86">
            <w:pPr>
              <w:jc w:val="both"/>
              <w:rPr>
                <w:color w:val="000000"/>
                <w:sz w:val="20"/>
                <w:szCs w:val="20"/>
              </w:rPr>
            </w:pPr>
            <w:r w:rsidRPr="00C81B28">
              <w:rPr>
                <w:color w:val="000000"/>
                <w:sz w:val="20"/>
                <w:szCs w:val="20"/>
              </w:rPr>
              <w:t>Cabbages</w:t>
            </w:r>
          </w:p>
        </w:tc>
        <w:tc>
          <w:tcPr>
            <w:tcW w:w="1379" w:type="dxa"/>
            <w:tcBorders>
              <w:top w:val="nil"/>
              <w:left w:val="single" w:sz="8" w:space="0" w:color="auto"/>
              <w:bottom w:val="single" w:sz="8" w:space="0" w:color="auto"/>
              <w:right w:val="single" w:sz="8" w:space="0" w:color="auto"/>
            </w:tcBorders>
            <w:shd w:val="clear" w:color="auto" w:fill="FF0000"/>
            <w:vAlign w:val="center"/>
            <w:hideMark/>
          </w:tcPr>
          <w:p w14:paraId="4BC4DF00" w14:textId="77777777" w:rsidR="00A03B36" w:rsidRPr="00C81B28" w:rsidRDefault="00A03B36" w:rsidP="001B0F86">
            <w:pPr>
              <w:jc w:val="both"/>
              <w:rPr>
                <w:color w:val="000000"/>
                <w:sz w:val="20"/>
                <w:szCs w:val="20"/>
              </w:rPr>
            </w:pPr>
            <w:r w:rsidRPr="00C81B28">
              <w:rPr>
                <w:color w:val="000000"/>
                <w:sz w:val="20"/>
                <w:szCs w:val="20"/>
              </w:rPr>
              <w:t>Tomatoes</w:t>
            </w:r>
          </w:p>
        </w:tc>
        <w:tc>
          <w:tcPr>
            <w:tcW w:w="1250" w:type="dxa"/>
            <w:tcBorders>
              <w:top w:val="nil"/>
              <w:left w:val="nil"/>
              <w:bottom w:val="single" w:sz="8" w:space="0" w:color="auto"/>
              <w:right w:val="single" w:sz="8" w:space="0" w:color="auto"/>
            </w:tcBorders>
            <w:shd w:val="clear" w:color="auto" w:fill="FF0000"/>
            <w:vAlign w:val="center"/>
            <w:hideMark/>
          </w:tcPr>
          <w:p w14:paraId="5AABD3C5" w14:textId="77777777" w:rsidR="00A03B36" w:rsidRPr="00C81B28" w:rsidRDefault="00A03B36" w:rsidP="001B0F86">
            <w:pPr>
              <w:jc w:val="both"/>
              <w:rPr>
                <w:color w:val="000000"/>
                <w:sz w:val="20"/>
                <w:szCs w:val="20"/>
              </w:rPr>
            </w:pPr>
            <w:r w:rsidRPr="00C81B28">
              <w:rPr>
                <w:color w:val="000000"/>
                <w:sz w:val="20"/>
                <w:szCs w:val="20"/>
              </w:rPr>
              <w:t>Tomatoes</w:t>
            </w:r>
          </w:p>
        </w:tc>
        <w:tc>
          <w:tcPr>
            <w:tcW w:w="1309" w:type="dxa"/>
            <w:tcBorders>
              <w:top w:val="nil"/>
              <w:left w:val="nil"/>
              <w:bottom w:val="single" w:sz="8" w:space="0" w:color="auto"/>
              <w:right w:val="single" w:sz="8" w:space="0" w:color="auto"/>
            </w:tcBorders>
            <w:shd w:val="clear" w:color="auto" w:fill="FF0000"/>
            <w:vAlign w:val="center"/>
            <w:hideMark/>
          </w:tcPr>
          <w:p w14:paraId="0CE8256E" w14:textId="77777777" w:rsidR="00A03B36" w:rsidRPr="00C81B28" w:rsidRDefault="00A03B36" w:rsidP="001B0F86">
            <w:pPr>
              <w:jc w:val="both"/>
              <w:rPr>
                <w:color w:val="000000"/>
                <w:sz w:val="20"/>
                <w:szCs w:val="20"/>
              </w:rPr>
            </w:pPr>
            <w:r w:rsidRPr="00C81B28">
              <w:rPr>
                <w:color w:val="000000"/>
                <w:sz w:val="20"/>
                <w:szCs w:val="20"/>
              </w:rPr>
              <w:t>Tomatoes</w:t>
            </w:r>
          </w:p>
        </w:tc>
        <w:tc>
          <w:tcPr>
            <w:tcW w:w="1099" w:type="dxa"/>
            <w:tcBorders>
              <w:top w:val="nil"/>
              <w:left w:val="nil"/>
              <w:bottom w:val="single" w:sz="8" w:space="0" w:color="auto"/>
              <w:right w:val="single" w:sz="8" w:space="0" w:color="auto"/>
            </w:tcBorders>
            <w:shd w:val="clear" w:color="auto" w:fill="FF0000"/>
            <w:vAlign w:val="center"/>
            <w:hideMark/>
          </w:tcPr>
          <w:p w14:paraId="40F09FEA" w14:textId="77777777" w:rsidR="00A03B36" w:rsidRPr="00C81B28" w:rsidRDefault="00A03B36" w:rsidP="001B0F86">
            <w:pPr>
              <w:jc w:val="both"/>
              <w:rPr>
                <w:color w:val="000000"/>
                <w:sz w:val="20"/>
                <w:szCs w:val="20"/>
              </w:rPr>
            </w:pPr>
            <w:r w:rsidRPr="00C81B28">
              <w:rPr>
                <w:color w:val="000000"/>
                <w:sz w:val="20"/>
                <w:szCs w:val="20"/>
              </w:rPr>
              <w:t>Tomatoes</w:t>
            </w:r>
          </w:p>
        </w:tc>
        <w:tc>
          <w:tcPr>
            <w:tcW w:w="1099" w:type="dxa"/>
            <w:tcBorders>
              <w:top w:val="nil"/>
              <w:left w:val="nil"/>
              <w:bottom w:val="single" w:sz="8" w:space="0" w:color="auto"/>
              <w:right w:val="single" w:sz="8" w:space="0" w:color="auto"/>
            </w:tcBorders>
            <w:shd w:val="clear" w:color="auto" w:fill="FF0000"/>
            <w:vAlign w:val="center"/>
            <w:hideMark/>
          </w:tcPr>
          <w:p w14:paraId="6A339B43" w14:textId="77777777" w:rsidR="00A03B36" w:rsidRPr="00C81B28" w:rsidRDefault="00A03B36" w:rsidP="001B0F86">
            <w:pPr>
              <w:jc w:val="both"/>
              <w:rPr>
                <w:color w:val="000000"/>
                <w:sz w:val="20"/>
                <w:szCs w:val="20"/>
              </w:rPr>
            </w:pPr>
            <w:r w:rsidRPr="00C81B28">
              <w:rPr>
                <w:color w:val="000000"/>
                <w:sz w:val="20"/>
                <w:szCs w:val="20"/>
              </w:rPr>
              <w:t>Tomatoes</w:t>
            </w:r>
          </w:p>
        </w:tc>
        <w:tc>
          <w:tcPr>
            <w:tcW w:w="1099" w:type="dxa"/>
            <w:tcBorders>
              <w:top w:val="nil"/>
              <w:left w:val="nil"/>
              <w:bottom w:val="single" w:sz="8" w:space="0" w:color="auto"/>
              <w:right w:val="single" w:sz="8" w:space="0" w:color="auto"/>
            </w:tcBorders>
            <w:shd w:val="clear" w:color="auto" w:fill="FF0000"/>
            <w:vAlign w:val="center"/>
            <w:hideMark/>
          </w:tcPr>
          <w:p w14:paraId="58D84F93" w14:textId="77777777" w:rsidR="00A03B36" w:rsidRPr="00C81B28" w:rsidRDefault="00A03B36" w:rsidP="001B0F86">
            <w:pPr>
              <w:jc w:val="both"/>
              <w:rPr>
                <w:color w:val="000000"/>
                <w:sz w:val="20"/>
                <w:szCs w:val="20"/>
              </w:rPr>
            </w:pPr>
            <w:r w:rsidRPr="00C81B28">
              <w:rPr>
                <w:color w:val="000000"/>
                <w:sz w:val="20"/>
                <w:szCs w:val="20"/>
              </w:rPr>
              <w:t>Tomatoes</w:t>
            </w:r>
          </w:p>
        </w:tc>
        <w:tc>
          <w:tcPr>
            <w:tcW w:w="1099" w:type="dxa"/>
            <w:tcBorders>
              <w:top w:val="nil"/>
              <w:left w:val="nil"/>
              <w:bottom w:val="single" w:sz="8" w:space="0" w:color="auto"/>
              <w:right w:val="single" w:sz="8" w:space="0" w:color="auto"/>
            </w:tcBorders>
            <w:shd w:val="clear" w:color="auto" w:fill="00B050"/>
            <w:vAlign w:val="center"/>
            <w:hideMark/>
          </w:tcPr>
          <w:p w14:paraId="7D71AC5D" w14:textId="77777777" w:rsidR="00A03B36" w:rsidRPr="00C81B28" w:rsidRDefault="00A03B36" w:rsidP="001B0F86">
            <w:pPr>
              <w:jc w:val="both"/>
              <w:rPr>
                <w:color w:val="000000"/>
                <w:sz w:val="20"/>
                <w:szCs w:val="20"/>
              </w:rPr>
            </w:pPr>
            <w:r w:rsidRPr="00C81B28">
              <w:rPr>
                <w:color w:val="000000"/>
                <w:sz w:val="20"/>
                <w:szCs w:val="20"/>
              </w:rPr>
              <w:t>Green Mealies</w:t>
            </w:r>
          </w:p>
        </w:tc>
        <w:tc>
          <w:tcPr>
            <w:tcW w:w="1099" w:type="dxa"/>
            <w:tcBorders>
              <w:top w:val="nil"/>
              <w:left w:val="nil"/>
              <w:bottom w:val="single" w:sz="8" w:space="0" w:color="auto"/>
              <w:right w:val="single" w:sz="8" w:space="0" w:color="auto"/>
            </w:tcBorders>
            <w:shd w:val="clear" w:color="auto" w:fill="00B050"/>
            <w:vAlign w:val="center"/>
            <w:hideMark/>
          </w:tcPr>
          <w:p w14:paraId="0CEE768E" w14:textId="77777777" w:rsidR="00A03B36" w:rsidRPr="00C81B28" w:rsidRDefault="00A03B36" w:rsidP="001B0F86">
            <w:pPr>
              <w:jc w:val="both"/>
              <w:rPr>
                <w:color w:val="000000"/>
                <w:sz w:val="20"/>
                <w:szCs w:val="20"/>
              </w:rPr>
            </w:pPr>
            <w:r w:rsidRPr="00C81B28">
              <w:rPr>
                <w:color w:val="000000"/>
                <w:sz w:val="20"/>
                <w:szCs w:val="20"/>
              </w:rPr>
              <w:t>Green Mealies</w:t>
            </w:r>
          </w:p>
        </w:tc>
        <w:tc>
          <w:tcPr>
            <w:tcW w:w="1355" w:type="dxa"/>
            <w:tcBorders>
              <w:top w:val="nil"/>
              <w:left w:val="nil"/>
              <w:bottom w:val="single" w:sz="8" w:space="0" w:color="auto"/>
              <w:right w:val="single" w:sz="8" w:space="0" w:color="auto"/>
            </w:tcBorders>
            <w:shd w:val="clear" w:color="auto" w:fill="00B050"/>
            <w:vAlign w:val="center"/>
            <w:hideMark/>
          </w:tcPr>
          <w:p w14:paraId="3346E859" w14:textId="77777777" w:rsidR="00A03B36" w:rsidRPr="00C81B28" w:rsidRDefault="00A03B36" w:rsidP="001B0F86">
            <w:pPr>
              <w:jc w:val="both"/>
              <w:rPr>
                <w:color w:val="000000"/>
                <w:sz w:val="20"/>
                <w:szCs w:val="20"/>
              </w:rPr>
            </w:pPr>
            <w:r w:rsidRPr="00C81B28">
              <w:rPr>
                <w:color w:val="000000"/>
                <w:sz w:val="20"/>
                <w:szCs w:val="20"/>
              </w:rPr>
              <w:t>Green Mealies</w:t>
            </w:r>
          </w:p>
        </w:tc>
      </w:tr>
      <w:tr w:rsidR="00315A48" w:rsidRPr="001A680D" w14:paraId="68CF6652" w14:textId="77777777" w:rsidTr="00681A60">
        <w:trPr>
          <w:trHeight w:val="264"/>
        </w:trPr>
        <w:tc>
          <w:tcPr>
            <w:tcW w:w="789" w:type="dxa"/>
            <w:tcBorders>
              <w:top w:val="nil"/>
              <w:left w:val="single" w:sz="8" w:space="0" w:color="auto"/>
              <w:bottom w:val="single" w:sz="8" w:space="0" w:color="auto"/>
              <w:right w:val="single" w:sz="8" w:space="0" w:color="auto"/>
            </w:tcBorders>
            <w:vAlign w:val="center"/>
            <w:hideMark/>
          </w:tcPr>
          <w:p w14:paraId="09C22C23" w14:textId="77777777" w:rsidR="00A03B36" w:rsidRPr="00C81B28" w:rsidRDefault="00A03B36" w:rsidP="001B0F86">
            <w:pPr>
              <w:jc w:val="both"/>
              <w:rPr>
                <w:b/>
                <w:bCs/>
                <w:color w:val="000000"/>
                <w:sz w:val="20"/>
                <w:szCs w:val="20"/>
              </w:rPr>
            </w:pPr>
            <w:r w:rsidRPr="00C81B28">
              <w:rPr>
                <w:b/>
                <w:bCs/>
                <w:color w:val="000000"/>
                <w:sz w:val="20"/>
                <w:szCs w:val="20"/>
              </w:rPr>
              <w:t>2</w:t>
            </w:r>
          </w:p>
        </w:tc>
        <w:tc>
          <w:tcPr>
            <w:tcW w:w="1092" w:type="dxa"/>
            <w:tcBorders>
              <w:top w:val="nil"/>
              <w:left w:val="nil"/>
              <w:bottom w:val="single" w:sz="8" w:space="0" w:color="auto"/>
              <w:right w:val="nil"/>
            </w:tcBorders>
            <w:shd w:val="clear" w:color="auto" w:fill="92D050"/>
            <w:vAlign w:val="center"/>
            <w:hideMark/>
          </w:tcPr>
          <w:p w14:paraId="7923E246" w14:textId="77777777" w:rsidR="00A03B36" w:rsidRPr="00C81B28" w:rsidRDefault="00A03B36" w:rsidP="001B0F86">
            <w:pPr>
              <w:jc w:val="both"/>
              <w:rPr>
                <w:color w:val="000000"/>
                <w:sz w:val="20"/>
                <w:szCs w:val="20"/>
              </w:rPr>
            </w:pPr>
            <w:r w:rsidRPr="00C81B28">
              <w:rPr>
                <w:color w:val="000000"/>
                <w:sz w:val="20"/>
                <w:szCs w:val="20"/>
              </w:rPr>
              <w:t>Cabbages</w:t>
            </w:r>
          </w:p>
        </w:tc>
        <w:tc>
          <w:tcPr>
            <w:tcW w:w="1116" w:type="dxa"/>
            <w:tcBorders>
              <w:top w:val="nil"/>
              <w:left w:val="single" w:sz="8" w:space="0" w:color="auto"/>
              <w:bottom w:val="single" w:sz="8" w:space="0" w:color="auto"/>
              <w:right w:val="nil"/>
            </w:tcBorders>
            <w:shd w:val="clear" w:color="auto" w:fill="92D050"/>
            <w:vAlign w:val="center"/>
            <w:hideMark/>
          </w:tcPr>
          <w:p w14:paraId="70AC9408" w14:textId="77777777" w:rsidR="00A03B36" w:rsidRPr="00C81B28" w:rsidRDefault="00A03B36" w:rsidP="001B0F86">
            <w:pPr>
              <w:jc w:val="both"/>
              <w:rPr>
                <w:color w:val="000000"/>
                <w:sz w:val="20"/>
                <w:szCs w:val="20"/>
              </w:rPr>
            </w:pPr>
            <w:r w:rsidRPr="00C81B28">
              <w:rPr>
                <w:color w:val="000000"/>
                <w:sz w:val="20"/>
                <w:szCs w:val="20"/>
              </w:rPr>
              <w:t>Cabbages</w:t>
            </w:r>
          </w:p>
        </w:tc>
        <w:tc>
          <w:tcPr>
            <w:tcW w:w="1272" w:type="dxa"/>
            <w:tcBorders>
              <w:top w:val="nil"/>
              <w:left w:val="single" w:sz="8" w:space="0" w:color="auto"/>
              <w:bottom w:val="single" w:sz="8" w:space="0" w:color="auto"/>
              <w:right w:val="nil"/>
            </w:tcBorders>
            <w:shd w:val="clear" w:color="auto" w:fill="92D050"/>
            <w:vAlign w:val="center"/>
            <w:hideMark/>
          </w:tcPr>
          <w:p w14:paraId="27B7F9CF" w14:textId="77777777" w:rsidR="00A03B36" w:rsidRPr="00C81B28" w:rsidRDefault="00A03B36" w:rsidP="001B0F86">
            <w:pPr>
              <w:jc w:val="both"/>
              <w:rPr>
                <w:color w:val="000000"/>
                <w:sz w:val="20"/>
                <w:szCs w:val="20"/>
              </w:rPr>
            </w:pPr>
            <w:r w:rsidRPr="00C81B28">
              <w:rPr>
                <w:color w:val="000000"/>
                <w:sz w:val="20"/>
                <w:szCs w:val="20"/>
              </w:rPr>
              <w:t>Cabbages</w:t>
            </w:r>
          </w:p>
        </w:tc>
        <w:tc>
          <w:tcPr>
            <w:tcW w:w="1379" w:type="dxa"/>
            <w:tcBorders>
              <w:top w:val="nil"/>
              <w:left w:val="single" w:sz="8" w:space="0" w:color="auto"/>
              <w:bottom w:val="single" w:sz="8" w:space="0" w:color="auto"/>
              <w:right w:val="nil"/>
            </w:tcBorders>
            <w:shd w:val="clear" w:color="auto" w:fill="92D050"/>
            <w:vAlign w:val="center"/>
            <w:hideMark/>
          </w:tcPr>
          <w:p w14:paraId="57F73A43" w14:textId="77777777" w:rsidR="00A03B36" w:rsidRPr="00C81B28" w:rsidRDefault="00A03B36" w:rsidP="001B0F86">
            <w:pPr>
              <w:jc w:val="both"/>
              <w:rPr>
                <w:color w:val="000000"/>
                <w:sz w:val="20"/>
                <w:szCs w:val="20"/>
              </w:rPr>
            </w:pPr>
            <w:r w:rsidRPr="00C81B28">
              <w:rPr>
                <w:color w:val="000000"/>
                <w:sz w:val="20"/>
                <w:szCs w:val="20"/>
              </w:rPr>
              <w:t>Cabbages</w:t>
            </w:r>
          </w:p>
        </w:tc>
        <w:tc>
          <w:tcPr>
            <w:tcW w:w="1250" w:type="dxa"/>
            <w:tcBorders>
              <w:top w:val="nil"/>
              <w:left w:val="single" w:sz="8" w:space="0" w:color="auto"/>
              <w:bottom w:val="single" w:sz="8" w:space="0" w:color="auto"/>
              <w:right w:val="single" w:sz="8" w:space="0" w:color="auto"/>
            </w:tcBorders>
            <w:shd w:val="clear" w:color="auto" w:fill="FFC000"/>
            <w:vAlign w:val="center"/>
            <w:hideMark/>
          </w:tcPr>
          <w:p w14:paraId="428301CB" w14:textId="77777777" w:rsidR="00A03B36" w:rsidRPr="00C81B28" w:rsidRDefault="00A03B36" w:rsidP="001B0F86">
            <w:pPr>
              <w:jc w:val="both"/>
              <w:rPr>
                <w:color w:val="000000"/>
                <w:sz w:val="20"/>
                <w:szCs w:val="20"/>
              </w:rPr>
            </w:pPr>
            <w:r w:rsidRPr="00C81B28">
              <w:rPr>
                <w:color w:val="000000"/>
                <w:sz w:val="20"/>
                <w:szCs w:val="20"/>
              </w:rPr>
              <w:t>Butternut</w:t>
            </w:r>
          </w:p>
        </w:tc>
        <w:tc>
          <w:tcPr>
            <w:tcW w:w="1309" w:type="dxa"/>
            <w:tcBorders>
              <w:top w:val="nil"/>
              <w:left w:val="nil"/>
              <w:bottom w:val="single" w:sz="8" w:space="0" w:color="auto"/>
              <w:right w:val="single" w:sz="8" w:space="0" w:color="auto"/>
            </w:tcBorders>
            <w:shd w:val="clear" w:color="auto" w:fill="FFC000"/>
            <w:vAlign w:val="center"/>
            <w:hideMark/>
          </w:tcPr>
          <w:p w14:paraId="36E8A057" w14:textId="77777777" w:rsidR="00A03B36" w:rsidRPr="00C81B28" w:rsidRDefault="00A03B36" w:rsidP="001B0F86">
            <w:pPr>
              <w:jc w:val="both"/>
              <w:rPr>
                <w:color w:val="000000"/>
                <w:sz w:val="20"/>
                <w:szCs w:val="20"/>
              </w:rPr>
            </w:pPr>
            <w:r w:rsidRPr="00C81B28">
              <w:rPr>
                <w:color w:val="000000"/>
                <w:sz w:val="20"/>
                <w:szCs w:val="20"/>
              </w:rPr>
              <w:t>Butternut</w:t>
            </w:r>
          </w:p>
        </w:tc>
        <w:tc>
          <w:tcPr>
            <w:tcW w:w="1099" w:type="dxa"/>
            <w:tcBorders>
              <w:top w:val="nil"/>
              <w:left w:val="nil"/>
              <w:bottom w:val="single" w:sz="8" w:space="0" w:color="auto"/>
              <w:right w:val="single" w:sz="8" w:space="0" w:color="auto"/>
            </w:tcBorders>
            <w:shd w:val="clear" w:color="auto" w:fill="FFC000"/>
            <w:vAlign w:val="center"/>
            <w:hideMark/>
          </w:tcPr>
          <w:p w14:paraId="155BEA0C" w14:textId="77777777" w:rsidR="00A03B36" w:rsidRPr="00C81B28" w:rsidRDefault="00A03B36" w:rsidP="001B0F86">
            <w:pPr>
              <w:jc w:val="both"/>
              <w:rPr>
                <w:color w:val="000000"/>
                <w:sz w:val="20"/>
                <w:szCs w:val="20"/>
              </w:rPr>
            </w:pPr>
            <w:r w:rsidRPr="00C81B28">
              <w:rPr>
                <w:color w:val="000000"/>
                <w:sz w:val="20"/>
                <w:szCs w:val="20"/>
              </w:rPr>
              <w:t>Butternut</w:t>
            </w:r>
          </w:p>
        </w:tc>
        <w:tc>
          <w:tcPr>
            <w:tcW w:w="1099" w:type="dxa"/>
            <w:tcBorders>
              <w:top w:val="nil"/>
              <w:left w:val="nil"/>
              <w:bottom w:val="single" w:sz="8" w:space="0" w:color="auto"/>
              <w:right w:val="single" w:sz="8" w:space="0" w:color="auto"/>
            </w:tcBorders>
            <w:shd w:val="clear" w:color="auto" w:fill="FFC000"/>
            <w:vAlign w:val="center"/>
            <w:hideMark/>
          </w:tcPr>
          <w:p w14:paraId="022E89EE" w14:textId="77777777" w:rsidR="00A03B36" w:rsidRPr="00C81B28" w:rsidRDefault="00A03B36" w:rsidP="001B0F86">
            <w:pPr>
              <w:jc w:val="both"/>
              <w:rPr>
                <w:color w:val="000000"/>
                <w:sz w:val="20"/>
                <w:szCs w:val="20"/>
              </w:rPr>
            </w:pPr>
            <w:r w:rsidRPr="00C81B28">
              <w:rPr>
                <w:color w:val="000000"/>
                <w:sz w:val="20"/>
                <w:szCs w:val="20"/>
              </w:rPr>
              <w:t>Butternut</w:t>
            </w:r>
          </w:p>
        </w:tc>
        <w:tc>
          <w:tcPr>
            <w:tcW w:w="1099" w:type="dxa"/>
            <w:tcBorders>
              <w:top w:val="nil"/>
              <w:left w:val="nil"/>
              <w:bottom w:val="single" w:sz="8" w:space="0" w:color="auto"/>
              <w:right w:val="single" w:sz="8" w:space="0" w:color="auto"/>
            </w:tcBorders>
            <w:shd w:val="clear" w:color="auto" w:fill="FF0000"/>
            <w:vAlign w:val="center"/>
            <w:hideMark/>
          </w:tcPr>
          <w:p w14:paraId="4E6E3272" w14:textId="77777777" w:rsidR="00A03B36" w:rsidRPr="00C81B28" w:rsidRDefault="00A03B36" w:rsidP="001B0F86">
            <w:pPr>
              <w:jc w:val="both"/>
              <w:rPr>
                <w:color w:val="000000"/>
                <w:sz w:val="20"/>
                <w:szCs w:val="20"/>
              </w:rPr>
            </w:pPr>
            <w:r w:rsidRPr="00C81B28">
              <w:rPr>
                <w:color w:val="000000"/>
                <w:sz w:val="20"/>
                <w:szCs w:val="20"/>
              </w:rPr>
              <w:t>Tomatoes</w:t>
            </w:r>
          </w:p>
        </w:tc>
        <w:tc>
          <w:tcPr>
            <w:tcW w:w="1099" w:type="dxa"/>
            <w:tcBorders>
              <w:top w:val="nil"/>
              <w:left w:val="nil"/>
              <w:bottom w:val="single" w:sz="8" w:space="0" w:color="auto"/>
              <w:right w:val="single" w:sz="8" w:space="0" w:color="auto"/>
            </w:tcBorders>
            <w:shd w:val="clear" w:color="auto" w:fill="FF0000"/>
            <w:vAlign w:val="center"/>
            <w:hideMark/>
          </w:tcPr>
          <w:p w14:paraId="74922817" w14:textId="77777777" w:rsidR="00A03B36" w:rsidRPr="00C81B28" w:rsidRDefault="00A03B36" w:rsidP="001B0F86">
            <w:pPr>
              <w:jc w:val="both"/>
              <w:rPr>
                <w:color w:val="000000"/>
                <w:sz w:val="20"/>
                <w:szCs w:val="20"/>
              </w:rPr>
            </w:pPr>
            <w:r w:rsidRPr="00C81B28">
              <w:rPr>
                <w:color w:val="000000"/>
                <w:sz w:val="20"/>
                <w:szCs w:val="20"/>
              </w:rPr>
              <w:t>Tomatoes</w:t>
            </w:r>
          </w:p>
        </w:tc>
        <w:tc>
          <w:tcPr>
            <w:tcW w:w="1099" w:type="dxa"/>
            <w:tcBorders>
              <w:top w:val="nil"/>
              <w:left w:val="nil"/>
              <w:bottom w:val="single" w:sz="8" w:space="0" w:color="auto"/>
              <w:right w:val="single" w:sz="8" w:space="0" w:color="auto"/>
            </w:tcBorders>
            <w:shd w:val="clear" w:color="auto" w:fill="FF0000"/>
            <w:vAlign w:val="center"/>
            <w:hideMark/>
          </w:tcPr>
          <w:p w14:paraId="2618E1AF" w14:textId="77777777" w:rsidR="00A03B36" w:rsidRPr="00C81B28" w:rsidRDefault="00A03B36" w:rsidP="001B0F86">
            <w:pPr>
              <w:jc w:val="both"/>
              <w:rPr>
                <w:color w:val="000000"/>
                <w:sz w:val="20"/>
                <w:szCs w:val="20"/>
              </w:rPr>
            </w:pPr>
            <w:r w:rsidRPr="00C81B28">
              <w:rPr>
                <w:color w:val="000000"/>
                <w:sz w:val="20"/>
                <w:szCs w:val="20"/>
              </w:rPr>
              <w:t>Tomatoes</w:t>
            </w:r>
          </w:p>
        </w:tc>
        <w:tc>
          <w:tcPr>
            <w:tcW w:w="1355" w:type="dxa"/>
            <w:tcBorders>
              <w:top w:val="nil"/>
              <w:left w:val="nil"/>
              <w:bottom w:val="single" w:sz="8" w:space="0" w:color="auto"/>
              <w:right w:val="single" w:sz="8" w:space="0" w:color="auto"/>
            </w:tcBorders>
            <w:shd w:val="clear" w:color="auto" w:fill="FF0000"/>
            <w:vAlign w:val="center"/>
            <w:hideMark/>
          </w:tcPr>
          <w:p w14:paraId="2396BCA2" w14:textId="77777777" w:rsidR="00A03B36" w:rsidRPr="00C81B28" w:rsidRDefault="00A03B36" w:rsidP="001B0F86">
            <w:pPr>
              <w:jc w:val="both"/>
              <w:rPr>
                <w:color w:val="000000"/>
                <w:sz w:val="20"/>
                <w:szCs w:val="20"/>
              </w:rPr>
            </w:pPr>
            <w:r w:rsidRPr="00C81B28">
              <w:rPr>
                <w:color w:val="000000"/>
                <w:sz w:val="20"/>
                <w:szCs w:val="20"/>
              </w:rPr>
              <w:t>Tomatoes</w:t>
            </w:r>
          </w:p>
        </w:tc>
      </w:tr>
      <w:tr w:rsidR="00315A48" w:rsidRPr="001A680D" w14:paraId="7E00BC38" w14:textId="77777777" w:rsidTr="00681A60">
        <w:trPr>
          <w:trHeight w:val="373"/>
        </w:trPr>
        <w:tc>
          <w:tcPr>
            <w:tcW w:w="789" w:type="dxa"/>
            <w:tcBorders>
              <w:top w:val="nil"/>
              <w:left w:val="single" w:sz="8" w:space="0" w:color="auto"/>
              <w:bottom w:val="single" w:sz="8" w:space="0" w:color="auto"/>
              <w:right w:val="single" w:sz="8" w:space="0" w:color="auto"/>
            </w:tcBorders>
            <w:vAlign w:val="center"/>
            <w:hideMark/>
          </w:tcPr>
          <w:p w14:paraId="77953EF6" w14:textId="77777777" w:rsidR="00A03B36" w:rsidRPr="00C81B28" w:rsidRDefault="00A03B36" w:rsidP="001B0F86">
            <w:pPr>
              <w:jc w:val="both"/>
              <w:rPr>
                <w:b/>
                <w:bCs/>
                <w:color w:val="000000"/>
                <w:sz w:val="20"/>
                <w:szCs w:val="20"/>
              </w:rPr>
            </w:pPr>
            <w:r w:rsidRPr="00C81B28">
              <w:rPr>
                <w:b/>
                <w:bCs/>
                <w:color w:val="000000"/>
                <w:sz w:val="20"/>
                <w:szCs w:val="20"/>
              </w:rPr>
              <w:t>3</w:t>
            </w:r>
          </w:p>
        </w:tc>
        <w:tc>
          <w:tcPr>
            <w:tcW w:w="1092" w:type="dxa"/>
            <w:tcBorders>
              <w:top w:val="nil"/>
              <w:left w:val="nil"/>
              <w:bottom w:val="single" w:sz="8" w:space="0" w:color="auto"/>
              <w:right w:val="single" w:sz="8" w:space="0" w:color="auto"/>
            </w:tcBorders>
            <w:vAlign w:val="center"/>
            <w:hideMark/>
          </w:tcPr>
          <w:p w14:paraId="339D6824" w14:textId="77777777" w:rsidR="00A03B36" w:rsidRPr="00C81B28" w:rsidRDefault="00A03B36" w:rsidP="001B0F86">
            <w:pPr>
              <w:jc w:val="both"/>
              <w:rPr>
                <w:color w:val="000000"/>
                <w:sz w:val="20"/>
                <w:szCs w:val="20"/>
              </w:rPr>
            </w:pPr>
            <w:r w:rsidRPr="00C81B28">
              <w:rPr>
                <w:color w:val="000000"/>
                <w:sz w:val="20"/>
                <w:szCs w:val="20"/>
              </w:rPr>
              <w:t> </w:t>
            </w:r>
          </w:p>
        </w:tc>
        <w:tc>
          <w:tcPr>
            <w:tcW w:w="1116" w:type="dxa"/>
            <w:tcBorders>
              <w:top w:val="nil"/>
              <w:left w:val="nil"/>
              <w:bottom w:val="single" w:sz="8" w:space="0" w:color="auto"/>
              <w:right w:val="single" w:sz="8" w:space="0" w:color="auto"/>
            </w:tcBorders>
            <w:vAlign w:val="center"/>
            <w:hideMark/>
          </w:tcPr>
          <w:p w14:paraId="38B101D3" w14:textId="77777777" w:rsidR="00A03B36" w:rsidRPr="00C81B28" w:rsidRDefault="00A03B36" w:rsidP="001B0F86">
            <w:pPr>
              <w:jc w:val="both"/>
              <w:rPr>
                <w:color w:val="000000"/>
                <w:sz w:val="20"/>
                <w:szCs w:val="20"/>
              </w:rPr>
            </w:pPr>
            <w:r w:rsidRPr="00C81B28">
              <w:rPr>
                <w:color w:val="000000"/>
                <w:sz w:val="20"/>
                <w:szCs w:val="20"/>
              </w:rPr>
              <w:t> </w:t>
            </w:r>
          </w:p>
        </w:tc>
        <w:tc>
          <w:tcPr>
            <w:tcW w:w="1272" w:type="dxa"/>
            <w:tcBorders>
              <w:top w:val="nil"/>
              <w:left w:val="nil"/>
              <w:bottom w:val="single" w:sz="8" w:space="0" w:color="auto"/>
              <w:right w:val="single" w:sz="8" w:space="0" w:color="auto"/>
            </w:tcBorders>
            <w:shd w:val="clear" w:color="auto" w:fill="00B0F0"/>
            <w:vAlign w:val="center"/>
            <w:hideMark/>
          </w:tcPr>
          <w:p w14:paraId="799FBFD5" w14:textId="77777777" w:rsidR="00A03B36" w:rsidRPr="00C81B28" w:rsidRDefault="00A03B36" w:rsidP="001B0F86">
            <w:pPr>
              <w:jc w:val="both"/>
              <w:rPr>
                <w:color w:val="000000"/>
                <w:sz w:val="20"/>
                <w:szCs w:val="20"/>
              </w:rPr>
            </w:pPr>
            <w:r w:rsidRPr="00C81B28">
              <w:rPr>
                <w:color w:val="000000"/>
                <w:sz w:val="20"/>
                <w:szCs w:val="20"/>
              </w:rPr>
              <w:t>Watermelon</w:t>
            </w:r>
          </w:p>
        </w:tc>
        <w:tc>
          <w:tcPr>
            <w:tcW w:w="1379" w:type="dxa"/>
            <w:tcBorders>
              <w:top w:val="nil"/>
              <w:left w:val="nil"/>
              <w:bottom w:val="single" w:sz="8" w:space="0" w:color="auto"/>
              <w:right w:val="single" w:sz="8" w:space="0" w:color="auto"/>
            </w:tcBorders>
            <w:shd w:val="clear" w:color="auto" w:fill="00B0F0"/>
            <w:vAlign w:val="center"/>
            <w:hideMark/>
          </w:tcPr>
          <w:p w14:paraId="008F59D3" w14:textId="77777777" w:rsidR="00A03B36" w:rsidRPr="00C81B28" w:rsidRDefault="00A03B36" w:rsidP="001B0F86">
            <w:pPr>
              <w:jc w:val="both"/>
              <w:rPr>
                <w:color w:val="000000"/>
                <w:sz w:val="20"/>
                <w:szCs w:val="20"/>
              </w:rPr>
            </w:pPr>
            <w:r w:rsidRPr="00C81B28">
              <w:rPr>
                <w:color w:val="000000"/>
                <w:sz w:val="20"/>
                <w:szCs w:val="20"/>
              </w:rPr>
              <w:t>Watermelon</w:t>
            </w:r>
          </w:p>
        </w:tc>
        <w:tc>
          <w:tcPr>
            <w:tcW w:w="1250" w:type="dxa"/>
            <w:tcBorders>
              <w:top w:val="nil"/>
              <w:left w:val="nil"/>
              <w:bottom w:val="single" w:sz="8" w:space="0" w:color="auto"/>
              <w:right w:val="single" w:sz="8" w:space="0" w:color="auto"/>
            </w:tcBorders>
            <w:shd w:val="clear" w:color="auto" w:fill="00B0F0"/>
            <w:vAlign w:val="center"/>
            <w:hideMark/>
          </w:tcPr>
          <w:p w14:paraId="1675A87B" w14:textId="77777777" w:rsidR="00A03B36" w:rsidRPr="00C81B28" w:rsidRDefault="00A03B36" w:rsidP="001B0F86">
            <w:pPr>
              <w:jc w:val="both"/>
              <w:rPr>
                <w:color w:val="000000"/>
                <w:sz w:val="20"/>
                <w:szCs w:val="20"/>
              </w:rPr>
            </w:pPr>
            <w:r w:rsidRPr="00C81B28">
              <w:rPr>
                <w:color w:val="000000"/>
                <w:sz w:val="20"/>
                <w:szCs w:val="20"/>
              </w:rPr>
              <w:t>Watermelon</w:t>
            </w:r>
          </w:p>
        </w:tc>
        <w:tc>
          <w:tcPr>
            <w:tcW w:w="1309" w:type="dxa"/>
            <w:tcBorders>
              <w:top w:val="nil"/>
              <w:left w:val="nil"/>
              <w:bottom w:val="single" w:sz="8" w:space="0" w:color="auto"/>
              <w:right w:val="single" w:sz="8" w:space="0" w:color="auto"/>
            </w:tcBorders>
            <w:shd w:val="clear" w:color="auto" w:fill="00B0F0"/>
            <w:vAlign w:val="center"/>
            <w:hideMark/>
          </w:tcPr>
          <w:p w14:paraId="3ACD2C56" w14:textId="77777777" w:rsidR="00A03B36" w:rsidRPr="00C81B28" w:rsidRDefault="00A03B36" w:rsidP="001B0F86">
            <w:pPr>
              <w:jc w:val="both"/>
              <w:rPr>
                <w:color w:val="000000"/>
                <w:sz w:val="20"/>
                <w:szCs w:val="20"/>
              </w:rPr>
            </w:pPr>
            <w:r w:rsidRPr="00C81B28">
              <w:rPr>
                <w:color w:val="000000"/>
                <w:sz w:val="20"/>
                <w:szCs w:val="20"/>
              </w:rPr>
              <w:t>Watermelon</w:t>
            </w:r>
          </w:p>
        </w:tc>
        <w:tc>
          <w:tcPr>
            <w:tcW w:w="1099" w:type="dxa"/>
            <w:tcBorders>
              <w:top w:val="nil"/>
              <w:left w:val="nil"/>
              <w:bottom w:val="single" w:sz="8" w:space="0" w:color="auto"/>
              <w:right w:val="single" w:sz="8" w:space="0" w:color="auto"/>
            </w:tcBorders>
            <w:shd w:val="clear" w:color="auto" w:fill="FF0000"/>
            <w:vAlign w:val="center"/>
            <w:hideMark/>
          </w:tcPr>
          <w:p w14:paraId="6C2AA051" w14:textId="77777777" w:rsidR="00A03B36" w:rsidRPr="00C81B28" w:rsidRDefault="00A03B36" w:rsidP="001B0F86">
            <w:pPr>
              <w:jc w:val="both"/>
              <w:rPr>
                <w:color w:val="000000"/>
                <w:sz w:val="20"/>
                <w:szCs w:val="20"/>
              </w:rPr>
            </w:pPr>
            <w:r w:rsidRPr="00C81B28">
              <w:rPr>
                <w:color w:val="000000"/>
                <w:sz w:val="20"/>
                <w:szCs w:val="20"/>
              </w:rPr>
              <w:t>Tomatoes</w:t>
            </w:r>
          </w:p>
        </w:tc>
        <w:tc>
          <w:tcPr>
            <w:tcW w:w="1099" w:type="dxa"/>
            <w:tcBorders>
              <w:top w:val="nil"/>
              <w:left w:val="nil"/>
              <w:bottom w:val="single" w:sz="8" w:space="0" w:color="auto"/>
              <w:right w:val="single" w:sz="8" w:space="0" w:color="auto"/>
            </w:tcBorders>
            <w:shd w:val="clear" w:color="auto" w:fill="FF0000"/>
            <w:vAlign w:val="center"/>
            <w:hideMark/>
          </w:tcPr>
          <w:p w14:paraId="3A552715" w14:textId="77777777" w:rsidR="00A03B36" w:rsidRPr="00C81B28" w:rsidRDefault="00A03B36" w:rsidP="001B0F86">
            <w:pPr>
              <w:jc w:val="both"/>
              <w:rPr>
                <w:color w:val="000000"/>
                <w:sz w:val="20"/>
                <w:szCs w:val="20"/>
              </w:rPr>
            </w:pPr>
            <w:r w:rsidRPr="00C81B28">
              <w:rPr>
                <w:color w:val="000000"/>
                <w:sz w:val="20"/>
                <w:szCs w:val="20"/>
              </w:rPr>
              <w:t>Tomatoes</w:t>
            </w:r>
          </w:p>
        </w:tc>
        <w:tc>
          <w:tcPr>
            <w:tcW w:w="1099" w:type="dxa"/>
            <w:tcBorders>
              <w:top w:val="nil"/>
              <w:left w:val="nil"/>
              <w:bottom w:val="single" w:sz="8" w:space="0" w:color="auto"/>
              <w:right w:val="single" w:sz="8" w:space="0" w:color="auto"/>
            </w:tcBorders>
            <w:shd w:val="clear" w:color="auto" w:fill="FF0000"/>
            <w:vAlign w:val="center"/>
            <w:hideMark/>
          </w:tcPr>
          <w:p w14:paraId="6FC91A95" w14:textId="77777777" w:rsidR="00A03B36" w:rsidRPr="00C81B28" w:rsidRDefault="00A03B36" w:rsidP="001B0F86">
            <w:pPr>
              <w:jc w:val="both"/>
              <w:rPr>
                <w:color w:val="000000"/>
                <w:sz w:val="20"/>
                <w:szCs w:val="20"/>
              </w:rPr>
            </w:pPr>
            <w:r w:rsidRPr="00C81B28">
              <w:rPr>
                <w:color w:val="000000"/>
                <w:sz w:val="20"/>
                <w:szCs w:val="20"/>
              </w:rPr>
              <w:t>Tomatoes</w:t>
            </w:r>
          </w:p>
        </w:tc>
        <w:tc>
          <w:tcPr>
            <w:tcW w:w="1099" w:type="dxa"/>
            <w:tcBorders>
              <w:top w:val="nil"/>
              <w:left w:val="nil"/>
              <w:bottom w:val="single" w:sz="8" w:space="0" w:color="auto"/>
              <w:right w:val="single" w:sz="8" w:space="0" w:color="auto"/>
            </w:tcBorders>
            <w:shd w:val="clear" w:color="auto" w:fill="FF0000"/>
            <w:vAlign w:val="center"/>
            <w:hideMark/>
          </w:tcPr>
          <w:p w14:paraId="110DAAB0" w14:textId="77777777" w:rsidR="00A03B36" w:rsidRPr="00C81B28" w:rsidRDefault="00A03B36" w:rsidP="001B0F86">
            <w:pPr>
              <w:jc w:val="both"/>
              <w:rPr>
                <w:color w:val="000000"/>
                <w:sz w:val="20"/>
                <w:szCs w:val="20"/>
              </w:rPr>
            </w:pPr>
            <w:r w:rsidRPr="00C81B28">
              <w:rPr>
                <w:color w:val="000000"/>
                <w:sz w:val="20"/>
                <w:szCs w:val="20"/>
              </w:rPr>
              <w:t>Tomatoes</w:t>
            </w:r>
          </w:p>
        </w:tc>
        <w:tc>
          <w:tcPr>
            <w:tcW w:w="1099" w:type="dxa"/>
            <w:tcBorders>
              <w:top w:val="nil"/>
              <w:left w:val="nil"/>
              <w:bottom w:val="single" w:sz="8" w:space="0" w:color="auto"/>
              <w:right w:val="single" w:sz="8" w:space="0" w:color="auto"/>
            </w:tcBorders>
            <w:shd w:val="clear" w:color="auto" w:fill="FF0000"/>
            <w:vAlign w:val="center"/>
            <w:hideMark/>
          </w:tcPr>
          <w:p w14:paraId="5459CC6C" w14:textId="77777777" w:rsidR="00A03B36" w:rsidRPr="00C81B28" w:rsidRDefault="00A03B36" w:rsidP="001B0F86">
            <w:pPr>
              <w:jc w:val="both"/>
              <w:rPr>
                <w:color w:val="000000"/>
                <w:sz w:val="20"/>
                <w:szCs w:val="20"/>
              </w:rPr>
            </w:pPr>
            <w:r w:rsidRPr="00C81B28">
              <w:rPr>
                <w:color w:val="000000"/>
                <w:sz w:val="20"/>
                <w:szCs w:val="20"/>
              </w:rPr>
              <w:t>Tomatoes</w:t>
            </w:r>
          </w:p>
        </w:tc>
        <w:tc>
          <w:tcPr>
            <w:tcW w:w="1355" w:type="dxa"/>
            <w:tcBorders>
              <w:top w:val="nil"/>
              <w:left w:val="nil"/>
              <w:bottom w:val="single" w:sz="8" w:space="0" w:color="auto"/>
              <w:right w:val="single" w:sz="8" w:space="0" w:color="auto"/>
            </w:tcBorders>
            <w:shd w:val="clear" w:color="auto" w:fill="FF0000"/>
            <w:vAlign w:val="center"/>
            <w:hideMark/>
          </w:tcPr>
          <w:p w14:paraId="140424B4" w14:textId="77777777" w:rsidR="00A03B36" w:rsidRPr="00C81B28" w:rsidRDefault="00A03B36" w:rsidP="001B0F86">
            <w:pPr>
              <w:jc w:val="both"/>
              <w:rPr>
                <w:color w:val="000000"/>
                <w:sz w:val="20"/>
                <w:szCs w:val="20"/>
              </w:rPr>
            </w:pPr>
            <w:r w:rsidRPr="00C81B28">
              <w:rPr>
                <w:color w:val="000000"/>
                <w:sz w:val="20"/>
                <w:szCs w:val="20"/>
              </w:rPr>
              <w:t>Tomatoes</w:t>
            </w:r>
          </w:p>
        </w:tc>
      </w:tr>
      <w:tr w:rsidR="00315A48" w:rsidRPr="001A680D" w14:paraId="487D8798" w14:textId="77777777" w:rsidTr="00681A60">
        <w:trPr>
          <w:trHeight w:val="408"/>
        </w:trPr>
        <w:tc>
          <w:tcPr>
            <w:tcW w:w="789" w:type="dxa"/>
            <w:tcBorders>
              <w:top w:val="nil"/>
              <w:left w:val="single" w:sz="8" w:space="0" w:color="auto"/>
              <w:bottom w:val="single" w:sz="8" w:space="0" w:color="auto"/>
              <w:right w:val="single" w:sz="8" w:space="0" w:color="auto"/>
            </w:tcBorders>
            <w:vAlign w:val="center"/>
            <w:hideMark/>
          </w:tcPr>
          <w:p w14:paraId="7D419E56" w14:textId="77777777" w:rsidR="00A03B36" w:rsidRPr="00C81B28" w:rsidRDefault="00A03B36" w:rsidP="001B0F86">
            <w:pPr>
              <w:jc w:val="both"/>
              <w:rPr>
                <w:b/>
                <w:bCs/>
                <w:color w:val="000000"/>
                <w:sz w:val="20"/>
                <w:szCs w:val="20"/>
              </w:rPr>
            </w:pPr>
            <w:r w:rsidRPr="00C81B28">
              <w:rPr>
                <w:b/>
                <w:bCs/>
                <w:color w:val="000000"/>
                <w:sz w:val="20"/>
                <w:szCs w:val="20"/>
              </w:rPr>
              <w:t>4</w:t>
            </w:r>
          </w:p>
        </w:tc>
        <w:tc>
          <w:tcPr>
            <w:tcW w:w="1092" w:type="dxa"/>
            <w:tcBorders>
              <w:top w:val="nil"/>
              <w:left w:val="nil"/>
              <w:bottom w:val="single" w:sz="8" w:space="0" w:color="auto"/>
              <w:right w:val="single" w:sz="8" w:space="0" w:color="auto"/>
            </w:tcBorders>
            <w:vAlign w:val="center"/>
            <w:hideMark/>
          </w:tcPr>
          <w:p w14:paraId="59643BF5" w14:textId="77777777" w:rsidR="00A03B36" w:rsidRPr="00C81B28" w:rsidRDefault="00A03B36" w:rsidP="001B0F86">
            <w:pPr>
              <w:jc w:val="both"/>
              <w:rPr>
                <w:color w:val="000000"/>
                <w:sz w:val="20"/>
                <w:szCs w:val="20"/>
              </w:rPr>
            </w:pPr>
            <w:r w:rsidRPr="00C81B28">
              <w:rPr>
                <w:color w:val="000000"/>
                <w:sz w:val="20"/>
                <w:szCs w:val="20"/>
              </w:rPr>
              <w:t> </w:t>
            </w:r>
          </w:p>
        </w:tc>
        <w:tc>
          <w:tcPr>
            <w:tcW w:w="1116" w:type="dxa"/>
            <w:tcBorders>
              <w:top w:val="nil"/>
              <w:left w:val="nil"/>
              <w:bottom w:val="single" w:sz="8" w:space="0" w:color="auto"/>
              <w:right w:val="single" w:sz="8" w:space="0" w:color="auto"/>
            </w:tcBorders>
            <w:vAlign w:val="center"/>
            <w:hideMark/>
          </w:tcPr>
          <w:p w14:paraId="755D0370" w14:textId="77777777" w:rsidR="00A03B36" w:rsidRPr="00C81B28" w:rsidRDefault="00A03B36" w:rsidP="001B0F86">
            <w:pPr>
              <w:jc w:val="both"/>
              <w:rPr>
                <w:color w:val="000000"/>
                <w:sz w:val="20"/>
                <w:szCs w:val="20"/>
              </w:rPr>
            </w:pPr>
            <w:r w:rsidRPr="00C81B28">
              <w:rPr>
                <w:color w:val="000000"/>
                <w:sz w:val="20"/>
                <w:szCs w:val="20"/>
              </w:rPr>
              <w:t> </w:t>
            </w:r>
          </w:p>
        </w:tc>
        <w:tc>
          <w:tcPr>
            <w:tcW w:w="1272" w:type="dxa"/>
            <w:tcBorders>
              <w:top w:val="nil"/>
              <w:left w:val="nil"/>
              <w:bottom w:val="single" w:sz="8" w:space="0" w:color="auto"/>
              <w:right w:val="single" w:sz="8" w:space="0" w:color="auto"/>
            </w:tcBorders>
            <w:vAlign w:val="center"/>
            <w:hideMark/>
          </w:tcPr>
          <w:p w14:paraId="0C59CCF0" w14:textId="77777777" w:rsidR="00A03B36" w:rsidRPr="00C81B28" w:rsidRDefault="00A03B36" w:rsidP="001B0F86">
            <w:pPr>
              <w:jc w:val="both"/>
              <w:rPr>
                <w:color w:val="000000"/>
                <w:sz w:val="20"/>
                <w:szCs w:val="20"/>
              </w:rPr>
            </w:pPr>
            <w:r w:rsidRPr="00C81B28">
              <w:rPr>
                <w:color w:val="000000"/>
                <w:sz w:val="20"/>
                <w:szCs w:val="20"/>
              </w:rPr>
              <w:t> </w:t>
            </w:r>
          </w:p>
        </w:tc>
        <w:tc>
          <w:tcPr>
            <w:tcW w:w="1379" w:type="dxa"/>
            <w:tcBorders>
              <w:top w:val="nil"/>
              <w:left w:val="nil"/>
              <w:bottom w:val="single" w:sz="8" w:space="0" w:color="auto"/>
              <w:right w:val="single" w:sz="8" w:space="0" w:color="auto"/>
            </w:tcBorders>
            <w:shd w:val="clear" w:color="auto" w:fill="FFC000"/>
            <w:vAlign w:val="center"/>
            <w:hideMark/>
          </w:tcPr>
          <w:p w14:paraId="6C17C05E" w14:textId="77777777" w:rsidR="00A03B36" w:rsidRPr="00C81B28" w:rsidRDefault="00A03B36" w:rsidP="001B0F86">
            <w:pPr>
              <w:jc w:val="both"/>
              <w:rPr>
                <w:color w:val="000000"/>
                <w:sz w:val="20"/>
                <w:szCs w:val="20"/>
              </w:rPr>
            </w:pPr>
            <w:r w:rsidRPr="00C81B28">
              <w:rPr>
                <w:color w:val="000000"/>
                <w:sz w:val="20"/>
                <w:szCs w:val="20"/>
              </w:rPr>
              <w:t>Butternut</w:t>
            </w:r>
          </w:p>
        </w:tc>
        <w:tc>
          <w:tcPr>
            <w:tcW w:w="1250" w:type="dxa"/>
            <w:tcBorders>
              <w:top w:val="nil"/>
              <w:left w:val="nil"/>
              <w:bottom w:val="single" w:sz="8" w:space="0" w:color="auto"/>
              <w:right w:val="single" w:sz="8" w:space="0" w:color="auto"/>
            </w:tcBorders>
            <w:shd w:val="clear" w:color="auto" w:fill="FFC000"/>
            <w:vAlign w:val="center"/>
            <w:hideMark/>
          </w:tcPr>
          <w:p w14:paraId="663BC44B" w14:textId="77777777" w:rsidR="00A03B36" w:rsidRPr="00C81B28" w:rsidRDefault="00A03B36" w:rsidP="001B0F86">
            <w:pPr>
              <w:jc w:val="both"/>
              <w:rPr>
                <w:color w:val="000000"/>
                <w:sz w:val="20"/>
                <w:szCs w:val="20"/>
              </w:rPr>
            </w:pPr>
            <w:r w:rsidRPr="00C81B28">
              <w:rPr>
                <w:color w:val="000000"/>
                <w:sz w:val="20"/>
                <w:szCs w:val="20"/>
              </w:rPr>
              <w:t>Butternut</w:t>
            </w:r>
          </w:p>
        </w:tc>
        <w:tc>
          <w:tcPr>
            <w:tcW w:w="1309" w:type="dxa"/>
            <w:tcBorders>
              <w:top w:val="nil"/>
              <w:left w:val="nil"/>
              <w:bottom w:val="single" w:sz="8" w:space="0" w:color="auto"/>
              <w:right w:val="single" w:sz="8" w:space="0" w:color="auto"/>
            </w:tcBorders>
            <w:shd w:val="clear" w:color="auto" w:fill="FFC000"/>
            <w:vAlign w:val="center"/>
            <w:hideMark/>
          </w:tcPr>
          <w:p w14:paraId="1DE64BB0" w14:textId="77777777" w:rsidR="00A03B36" w:rsidRPr="00C81B28" w:rsidRDefault="00A03B36" w:rsidP="001B0F86">
            <w:pPr>
              <w:jc w:val="both"/>
              <w:rPr>
                <w:color w:val="000000"/>
                <w:sz w:val="20"/>
                <w:szCs w:val="20"/>
              </w:rPr>
            </w:pPr>
            <w:r w:rsidRPr="00C81B28">
              <w:rPr>
                <w:color w:val="000000"/>
                <w:sz w:val="20"/>
                <w:szCs w:val="20"/>
              </w:rPr>
              <w:t>Butternut</w:t>
            </w:r>
          </w:p>
        </w:tc>
        <w:tc>
          <w:tcPr>
            <w:tcW w:w="1099" w:type="dxa"/>
            <w:tcBorders>
              <w:top w:val="nil"/>
              <w:left w:val="nil"/>
              <w:bottom w:val="single" w:sz="8" w:space="0" w:color="auto"/>
              <w:right w:val="single" w:sz="8" w:space="0" w:color="auto"/>
            </w:tcBorders>
            <w:shd w:val="clear" w:color="auto" w:fill="FFC000"/>
            <w:vAlign w:val="center"/>
            <w:hideMark/>
          </w:tcPr>
          <w:p w14:paraId="26F25BA2" w14:textId="77777777" w:rsidR="00A03B36" w:rsidRPr="00C81B28" w:rsidRDefault="00A03B36" w:rsidP="001B0F86">
            <w:pPr>
              <w:jc w:val="both"/>
              <w:rPr>
                <w:color w:val="000000"/>
                <w:sz w:val="20"/>
                <w:szCs w:val="20"/>
              </w:rPr>
            </w:pPr>
            <w:r w:rsidRPr="00C81B28">
              <w:rPr>
                <w:color w:val="000000"/>
                <w:sz w:val="20"/>
                <w:szCs w:val="20"/>
              </w:rPr>
              <w:t>Butternut</w:t>
            </w:r>
          </w:p>
        </w:tc>
        <w:tc>
          <w:tcPr>
            <w:tcW w:w="1099" w:type="dxa"/>
            <w:tcBorders>
              <w:top w:val="nil"/>
              <w:left w:val="nil"/>
              <w:bottom w:val="single" w:sz="8" w:space="0" w:color="auto"/>
              <w:right w:val="single" w:sz="8" w:space="0" w:color="auto"/>
            </w:tcBorders>
            <w:shd w:val="clear" w:color="auto" w:fill="92D050"/>
            <w:vAlign w:val="center"/>
            <w:hideMark/>
          </w:tcPr>
          <w:p w14:paraId="3AB20E46" w14:textId="77777777" w:rsidR="00A03B36" w:rsidRPr="00C81B28" w:rsidRDefault="00A03B36" w:rsidP="001B0F86">
            <w:pPr>
              <w:jc w:val="both"/>
              <w:rPr>
                <w:color w:val="000000"/>
                <w:sz w:val="20"/>
                <w:szCs w:val="20"/>
              </w:rPr>
            </w:pPr>
            <w:r w:rsidRPr="00C81B28">
              <w:rPr>
                <w:color w:val="000000"/>
                <w:sz w:val="20"/>
                <w:szCs w:val="20"/>
              </w:rPr>
              <w:t>Cabbage</w:t>
            </w:r>
          </w:p>
        </w:tc>
        <w:tc>
          <w:tcPr>
            <w:tcW w:w="1099" w:type="dxa"/>
            <w:tcBorders>
              <w:top w:val="nil"/>
              <w:left w:val="nil"/>
              <w:bottom w:val="single" w:sz="8" w:space="0" w:color="auto"/>
              <w:right w:val="single" w:sz="8" w:space="0" w:color="auto"/>
            </w:tcBorders>
            <w:shd w:val="clear" w:color="auto" w:fill="92D050"/>
            <w:vAlign w:val="center"/>
            <w:hideMark/>
          </w:tcPr>
          <w:p w14:paraId="5BDA64A7" w14:textId="77777777" w:rsidR="00A03B36" w:rsidRPr="00C81B28" w:rsidRDefault="00A03B36" w:rsidP="001B0F86">
            <w:pPr>
              <w:jc w:val="both"/>
              <w:rPr>
                <w:color w:val="000000"/>
                <w:sz w:val="20"/>
                <w:szCs w:val="20"/>
              </w:rPr>
            </w:pPr>
            <w:r w:rsidRPr="00C81B28">
              <w:rPr>
                <w:color w:val="000000"/>
                <w:sz w:val="20"/>
                <w:szCs w:val="20"/>
              </w:rPr>
              <w:t>Cabbage</w:t>
            </w:r>
          </w:p>
        </w:tc>
        <w:tc>
          <w:tcPr>
            <w:tcW w:w="1099" w:type="dxa"/>
            <w:tcBorders>
              <w:top w:val="nil"/>
              <w:left w:val="nil"/>
              <w:bottom w:val="single" w:sz="8" w:space="0" w:color="auto"/>
              <w:right w:val="single" w:sz="8" w:space="0" w:color="auto"/>
            </w:tcBorders>
            <w:shd w:val="clear" w:color="auto" w:fill="92D050"/>
            <w:vAlign w:val="center"/>
            <w:hideMark/>
          </w:tcPr>
          <w:p w14:paraId="6454309C" w14:textId="77777777" w:rsidR="00A03B36" w:rsidRPr="00C81B28" w:rsidRDefault="00A03B36" w:rsidP="001B0F86">
            <w:pPr>
              <w:jc w:val="both"/>
              <w:rPr>
                <w:color w:val="000000"/>
                <w:sz w:val="20"/>
                <w:szCs w:val="20"/>
              </w:rPr>
            </w:pPr>
            <w:r w:rsidRPr="00C81B28">
              <w:rPr>
                <w:color w:val="000000"/>
                <w:sz w:val="20"/>
                <w:szCs w:val="20"/>
              </w:rPr>
              <w:t>Cabbage</w:t>
            </w:r>
          </w:p>
        </w:tc>
        <w:tc>
          <w:tcPr>
            <w:tcW w:w="1099" w:type="dxa"/>
            <w:tcBorders>
              <w:top w:val="nil"/>
              <w:left w:val="nil"/>
              <w:bottom w:val="single" w:sz="8" w:space="0" w:color="auto"/>
              <w:right w:val="single" w:sz="8" w:space="0" w:color="auto"/>
            </w:tcBorders>
            <w:shd w:val="clear" w:color="auto" w:fill="92D050"/>
            <w:vAlign w:val="center"/>
            <w:hideMark/>
          </w:tcPr>
          <w:p w14:paraId="0CD9B7A0" w14:textId="77777777" w:rsidR="00A03B36" w:rsidRPr="00C81B28" w:rsidRDefault="00A03B36" w:rsidP="001B0F86">
            <w:pPr>
              <w:jc w:val="both"/>
              <w:rPr>
                <w:color w:val="000000"/>
                <w:sz w:val="20"/>
                <w:szCs w:val="20"/>
              </w:rPr>
            </w:pPr>
            <w:r w:rsidRPr="00C81B28">
              <w:rPr>
                <w:color w:val="000000"/>
                <w:sz w:val="20"/>
                <w:szCs w:val="20"/>
              </w:rPr>
              <w:t>Cabbage</w:t>
            </w:r>
          </w:p>
        </w:tc>
        <w:tc>
          <w:tcPr>
            <w:tcW w:w="1355" w:type="dxa"/>
            <w:tcBorders>
              <w:top w:val="nil"/>
              <w:left w:val="nil"/>
              <w:bottom w:val="single" w:sz="8" w:space="0" w:color="auto"/>
              <w:right w:val="single" w:sz="8" w:space="0" w:color="auto"/>
            </w:tcBorders>
            <w:shd w:val="clear" w:color="auto" w:fill="92D050"/>
            <w:vAlign w:val="center"/>
            <w:hideMark/>
          </w:tcPr>
          <w:p w14:paraId="17663EA2" w14:textId="77777777" w:rsidR="00A03B36" w:rsidRPr="00C81B28" w:rsidRDefault="00A03B36" w:rsidP="001B0F86">
            <w:pPr>
              <w:jc w:val="both"/>
              <w:rPr>
                <w:color w:val="000000"/>
                <w:sz w:val="20"/>
                <w:szCs w:val="20"/>
              </w:rPr>
            </w:pPr>
            <w:r w:rsidRPr="00C81B28">
              <w:rPr>
                <w:color w:val="000000"/>
                <w:sz w:val="20"/>
                <w:szCs w:val="20"/>
              </w:rPr>
              <w:t>Cabbage</w:t>
            </w:r>
          </w:p>
        </w:tc>
      </w:tr>
    </w:tbl>
    <w:p w14:paraId="4A8D5C0E" w14:textId="77777777" w:rsidR="00747D57" w:rsidRPr="00C81B28" w:rsidRDefault="00747D57" w:rsidP="001B0F86">
      <w:pPr>
        <w:pStyle w:val="BodyTextIndent"/>
        <w:spacing w:line="360" w:lineRule="auto"/>
        <w:ind w:left="0"/>
        <w:jc w:val="both"/>
        <w:rPr>
          <w:i w:val="0"/>
          <w:sz w:val="20"/>
          <w:szCs w:val="20"/>
        </w:rPr>
        <w:sectPr w:rsidR="00747D57" w:rsidRPr="00C81B28" w:rsidSect="00747D57">
          <w:pgSz w:w="16838" w:h="11906" w:orient="landscape"/>
          <w:pgMar w:top="1440" w:right="1440" w:bottom="1440" w:left="1440" w:header="708" w:footer="708" w:gutter="0"/>
          <w:cols w:space="708"/>
          <w:docGrid w:linePitch="360"/>
        </w:sectPr>
      </w:pPr>
    </w:p>
    <w:p w14:paraId="57DB5388" w14:textId="27FAF81F" w:rsidR="00B97D2F" w:rsidRPr="00DB520A" w:rsidRDefault="00B97D2F" w:rsidP="003B2053">
      <w:pPr>
        <w:pStyle w:val="BodyTextIndent"/>
        <w:numPr>
          <w:ilvl w:val="0"/>
          <w:numId w:val="8"/>
        </w:numPr>
        <w:spacing w:line="360" w:lineRule="auto"/>
        <w:jc w:val="both"/>
        <w:outlineLvl w:val="0"/>
        <w:rPr>
          <w:b/>
          <w:i w:val="0"/>
          <w:sz w:val="24"/>
          <w:u w:val="single"/>
        </w:rPr>
      </w:pPr>
      <w:bookmarkStart w:id="34" w:name="_Toc167467715"/>
      <w:r>
        <w:rPr>
          <w:i w:val="0"/>
          <w:sz w:val="32"/>
          <w:szCs w:val="32"/>
        </w:rPr>
        <w:lastRenderedPageBreak/>
        <w:t>RISK MANAGEMENT PLAN</w:t>
      </w:r>
      <w:bookmarkEnd w:id="34"/>
    </w:p>
    <w:tbl>
      <w:tblPr>
        <w:tblStyle w:val="TableGrid"/>
        <w:tblW w:w="9454" w:type="dxa"/>
        <w:jc w:val="center"/>
        <w:tblInd w:w="0" w:type="dxa"/>
        <w:tblLook w:val="04A0" w:firstRow="1" w:lastRow="0" w:firstColumn="1" w:lastColumn="0" w:noHBand="0" w:noVBand="1"/>
      </w:tblPr>
      <w:tblGrid>
        <w:gridCol w:w="1885"/>
        <w:gridCol w:w="7569"/>
      </w:tblGrid>
      <w:tr w:rsidR="00DB520A" w:rsidRPr="00DB520A" w14:paraId="03EA241C" w14:textId="77777777" w:rsidTr="00DB520A">
        <w:trPr>
          <w:trHeight w:val="240"/>
          <w:jc w:val="center"/>
        </w:trPr>
        <w:tc>
          <w:tcPr>
            <w:tcW w:w="1885" w:type="dxa"/>
            <w:shd w:val="clear" w:color="auto" w:fill="D9D9D9" w:themeFill="background1" w:themeFillShade="D9"/>
          </w:tcPr>
          <w:p w14:paraId="5E2A707E" w14:textId="77777777" w:rsidR="00DB520A" w:rsidRPr="00DB520A" w:rsidRDefault="00DB520A" w:rsidP="00DB520A">
            <w:pPr>
              <w:rPr>
                <w:rFonts w:ascii="Timeromannew" w:hAnsi="Timeromannew" w:cs="Tahoma"/>
                <w:b/>
                <w:sz w:val="22"/>
                <w:szCs w:val="22"/>
              </w:rPr>
            </w:pPr>
            <w:r w:rsidRPr="00DB520A">
              <w:rPr>
                <w:rFonts w:ascii="Timeromannew" w:hAnsi="Timeromannew" w:cs="Tahoma"/>
                <w:b/>
                <w:sz w:val="22"/>
                <w:szCs w:val="22"/>
              </w:rPr>
              <w:t>Possible Risks</w:t>
            </w:r>
          </w:p>
        </w:tc>
        <w:tc>
          <w:tcPr>
            <w:tcW w:w="7569" w:type="dxa"/>
            <w:shd w:val="clear" w:color="auto" w:fill="D9D9D9" w:themeFill="background1" w:themeFillShade="D9"/>
          </w:tcPr>
          <w:p w14:paraId="1D2A8983" w14:textId="77777777" w:rsidR="00DB520A" w:rsidRPr="00DB520A" w:rsidRDefault="00DB520A" w:rsidP="00DB520A">
            <w:pPr>
              <w:rPr>
                <w:rFonts w:ascii="Timeromannew" w:hAnsi="Timeromannew" w:cs="Tahoma"/>
                <w:b/>
                <w:sz w:val="22"/>
                <w:szCs w:val="22"/>
              </w:rPr>
            </w:pPr>
            <w:r w:rsidRPr="00DB520A">
              <w:rPr>
                <w:rFonts w:ascii="Timeromannew" w:hAnsi="Timeromannew" w:cs="Tahoma"/>
                <w:b/>
                <w:sz w:val="22"/>
                <w:szCs w:val="22"/>
              </w:rPr>
              <w:t>Mitigation strategies</w:t>
            </w:r>
          </w:p>
        </w:tc>
      </w:tr>
      <w:tr w:rsidR="00DB520A" w:rsidRPr="00DB520A" w14:paraId="49CCCA06" w14:textId="77777777" w:rsidTr="00DB520A">
        <w:trPr>
          <w:trHeight w:val="1229"/>
          <w:jc w:val="center"/>
        </w:trPr>
        <w:tc>
          <w:tcPr>
            <w:tcW w:w="1885" w:type="dxa"/>
            <w:shd w:val="clear" w:color="auto" w:fill="F2F2F2" w:themeFill="background1" w:themeFillShade="F2"/>
          </w:tcPr>
          <w:p w14:paraId="4877FE85" w14:textId="77777777" w:rsidR="00DB520A" w:rsidRPr="00DB520A" w:rsidRDefault="00DB520A" w:rsidP="00DB520A">
            <w:pPr>
              <w:pStyle w:val="ListParagraph"/>
              <w:numPr>
                <w:ilvl w:val="0"/>
                <w:numId w:val="12"/>
              </w:numPr>
              <w:ind w:left="247" w:hanging="270"/>
              <w:rPr>
                <w:rFonts w:ascii="Timeromannew" w:hAnsi="Timeromannew" w:cs="Tahoma"/>
              </w:rPr>
            </w:pPr>
            <w:r w:rsidRPr="00DB520A">
              <w:rPr>
                <w:rFonts w:ascii="Timeromannew" w:hAnsi="Timeromannew" w:cs="Tahoma"/>
              </w:rPr>
              <w:t xml:space="preserve">Production risk </w:t>
            </w:r>
          </w:p>
        </w:tc>
        <w:tc>
          <w:tcPr>
            <w:tcW w:w="7569" w:type="dxa"/>
            <w:shd w:val="clear" w:color="auto" w:fill="auto"/>
          </w:tcPr>
          <w:p w14:paraId="3E6BFE92" w14:textId="18159DD2"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Embark on several horticultural business lines</w:t>
            </w:r>
          </w:p>
          <w:p w14:paraId="5DC12905" w14:textId="77777777"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Implement pests and disease measures</w:t>
            </w:r>
          </w:p>
          <w:p w14:paraId="564F9834" w14:textId="45F4330A"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 xml:space="preserve">To have a </w:t>
            </w:r>
            <w:r w:rsidR="001A680D" w:rsidRPr="00DB520A">
              <w:rPr>
                <w:rFonts w:ascii="Timeromannew" w:hAnsi="Timeromannew" w:cs="Tahoma"/>
                <w:sz w:val="22"/>
                <w:szCs w:val="22"/>
              </w:rPr>
              <w:t>skilled and knowledgeable team</w:t>
            </w:r>
            <w:r w:rsidRPr="00DB520A">
              <w:rPr>
                <w:rFonts w:ascii="Timeromannew" w:hAnsi="Timeromannew" w:cs="Tahoma"/>
                <w:sz w:val="22"/>
                <w:szCs w:val="22"/>
              </w:rPr>
              <w:t xml:space="preserve"> on growing conditions </w:t>
            </w:r>
          </w:p>
          <w:p w14:paraId="468EF89A" w14:textId="77777777"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 xml:space="preserve">Back-up financial plan </w:t>
            </w:r>
          </w:p>
          <w:p w14:paraId="75E4137E" w14:textId="66806173"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Some vegetables require refrigeration because they are highly perishable</w:t>
            </w:r>
          </w:p>
        </w:tc>
      </w:tr>
      <w:tr w:rsidR="00DB520A" w:rsidRPr="00DB520A" w14:paraId="69888DBA" w14:textId="77777777" w:rsidTr="00DB520A">
        <w:trPr>
          <w:trHeight w:val="822"/>
          <w:jc w:val="center"/>
        </w:trPr>
        <w:tc>
          <w:tcPr>
            <w:tcW w:w="1885" w:type="dxa"/>
            <w:shd w:val="clear" w:color="auto" w:fill="F2F2F2" w:themeFill="background1" w:themeFillShade="F2"/>
          </w:tcPr>
          <w:p w14:paraId="506F2EC1" w14:textId="77777777" w:rsidR="00DB520A" w:rsidRPr="00DB520A" w:rsidRDefault="00DB520A" w:rsidP="00DB520A">
            <w:pPr>
              <w:pStyle w:val="ListParagraph"/>
              <w:numPr>
                <w:ilvl w:val="0"/>
                <w:numId w:val="12"/>
              </w:numPr>
              <w:ind w:left="247" w:hanging="270"/>
              <w:rPr>
                <w:rFonts w:ascii="Timeromannew" w:hAnsi="Timeromannew" w:cs="Tahoma"/>
                <w:sz w:val="22"/>
                <w:szCs w:val="22"/>
              </w:rPr>
            </w:pPr>
            <w:r w:rsidRPr="00DB520A">
              <w:rPr>
                <w:rFonts w:ascii="Timeromannew" w:hAnsi="Timeromannew" w:cs="Tahoma"/>
              </w:rPr>
              <w:t>Marketing</w:t>
            </w:r>
            <w:r w:rsidRPr="00DB520A">
              <w:rPr>
                <w:rFonts w:ascii="Timeromannew" w:hAnsi="Timeromannew" w:cs="Tahoma"/>
                <w:sz w:val="22"/>
                <w:szCs w:val="22"/>
              </w:rPr>
              <w:t xml:space="preserve"> risk</w:t>
            </w:r>
          </w:p>
        </w:tc>
        <w:tc>
          <w:tcPr>
            <w:tcW w:w="7569" w:type="dxa"/>
            <w:shd w:val="clear" w:color="auto" w:fill="auto"/>
          </w:tcPr>
          <w:p w14:paraId="54619580" w14:textId="77777777"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 xml:space="preserve">Fostering diversity in the mushroom business </w:t>
            </w:r>
          </w:p>
          <w:p w14:paraId="3EB14536" w14:textId="77777777"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Staying informed on market trends</w:t>
            </w:r>
          </w:p>
          <w:p w14:paraId="31B9102B" w14:textId="77777777"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Considering national and global markets</w:t>
            </w:r>
          </w:p>
          <w:p w14:paraId="23AE1C83" w14:textId="77777777"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Good customer services</w:t>
            </w:r>
          </w:p>
        </w:tc>
      </w:tr>
      <w:tr w:rsidR="00DB520A" w:rsidRPr="00DB520A" w14:paraId="6510FB33" w14:textId="77777777" w:rsidTr="00DB520A">
        <w:trPr>
          <w:trHeight w:val="400"/>
          <w:jc w:val="center"/>
        </w:trPr>
        <w:tc>
          <w:tcPr>
            <w:tcW w:w="1885" w:type="dxa"/>
            <w:shd w:val="clear" w:color="auto" w:fill="F2F2F2" w:themeFill="background1" w:themeFillShade="F2"/>
          </w:tcPr>
          <w:p w14:paraId="36B204FE" w14:textId="77777777" w:rsidR="00DB520A" w:rsidRPr="00DB520A" w:rsidRDefault="00DB520A" w:rsidP="00DB520A">
            <w:pPr>
              <w:pStyle w:val="ListParagraph"/>
              <w:numPr>
                <w:ilvl w:val="0"/>
                <w:numId w:val="12"/>
              </w:numPr>
              <w:ind w:left="247" w:hanging="270"/>
              <w:rPr>
                <w:rFonts w:ascii="Timeromannew" w:hAnsi="Timeromannew" w:cs="Tahoma"/>
                <w:sz w:val="22"/>
                <w:szCs w:val="22"/>
              </w:rPr>
            </w:pPr>
            <w:r w:rsidRPr="00DB520A">
              <w:rPr>
                <w:rFonts w:ascii="Timeromannew" w:hAnsi="Timeromannew" w:cs="Tahoma"/>
              </w:rPr>
              <w:t>Reputational</w:t>
            </w:r>
            <w:r w:rsidRPr="00DB520A">
              <w:rPr>
                <w:rFonts w:ascii="Timeromannew" w:hAnsi="Timeromannew" w:cs="Tahoma"/>
                <w:sz w:val="22"/>
                <w:szCs w:val="22"/>
              </w:rPr>
              <w:t xml:space="preserve"> risk</w:t>
            </w:r>
          </w:p>
        </w:tc>
        <w:tc>
          <w:tcPr>
            <w:tcW w:w="7569" w:type="dxa"/>
          </w:tcPr>
          <w:p w14:paraId="667657BE" w14:textId="4456EC76"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Members should observe core values for uniformity (integrity, accountability, honesty, team work)</w:t>
            </w:r>
          </w:p>
        </w:tc>
      </w:tr>
      <w:tr w:rsidR="00DB520A" w:rsidRPr="00DB520A" w14:paraId="3D8D4D02" w14:textId="77777777" w:rsidTr="00DB520A">
        <w:trPr>
          <w:trHeight w:val="400"/>
          <w:jc w:val="center"/>
        </w:trPr>
        <w:tc>
          <w:tcPr>
            <w:tcW w:w="1885" w:type="dxa"/>
            <w:shd w:val="clear" w:color="auto" w:fill="F2F2F2" w:themeFill="background1" w:themeFillShade="F2"/>
          </w:tcPr>
          <w:p w14:paraId="5781B1F0" w14:textId="77777777" w:rsidR="00DB520A" w:rsidRPr="00DB520A" w:rsidRDefault="00DB520A" w:rsidP="00DB520A">
            <w:pPr>
              <w:pStyle w:val="ListParagraph"/>
              <w:numPr>
                <w:ilvl w:val="0"/>
                <w:numId w:val="12"/>
              </w:numPr>
              <w:ind w:left="247" w:hanging="270"/>
              <w:rPr>
                <w:rFonts w:ascii="Timeromannew" w:hAnsi="Timeromannew" w:cs="Tahoma"/>
                <w:sz w:val="22"/>
                <w:szCs w:val="22"/>
              </w:rPr>
            </w:pPr>
            <w:r w:rsidRPr="00DB520A">
              <w:rPr>
                <w:rFonts w:ascii="Timeromannew" w:hAnsi="Timeromannew" w:cs="Tahoma"/>
              </w:rPr>
              <w:t>Legal</w:t>
            </w:r>
            <w:r w:rsidRPr="00DB520A">
              <w:rPr>
                <w:rFonts w:ascii="Timeromannew" w:hAnsi="Timeromannew" w:cs="Tahoma"/>
                <w:sz w:val="22"/>
                <w:szCs w:val="22"/>
              </w:rPr>
              <w:t xml:space="preserve"> risk</w:t>
            </w:r>
          </w:p>
        </w:tc>
        <w:tc>
          <w:tcPr>
            <w:tcW w:w="7569" w:type="dxa"/>
          </w:tcPr>
          <w:p w14:paraId="259418EF" w14:textId="0F2AC5D4"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 xml:space="preserve">To sell quality and fresh </w:t>
            </w:r>
            <w:r>
              <w:rPr>
                <w:rFonts w:ascii="Timeromannew" w:hAnsi="Timeromannew" w:cs="Tahoma"/>
                <w:sz w:val="22"/>
                <w:szCs w:val="22"/>
              </w:rPr>
              <w:t xml:space="preserve">horticultural produce </w:t>
            </w:r>
            <w:r w:rsidRPr="00DB520A">
              <w:rPr>
                <w:rFonts w:ascii="Timeromannew" w:hAnsi="Timeromannew" w:cs="Tahoma"/>
                <w:sz w:val="22"/>
                <w:szCs w:val="22"/>
              </w:rPr>
              <w:t>to reduce chances of selling stale vegetables which may be detrimental to our marketing efforts.</w:t>
            </w:r>
          </w:p>
        </w:tc>
      </w:tr>
      <w:tr w:rsidR="00DB520A" w:rsidRPr="00DB520A" w14:paraId="2BD27C4C" w14:textId="77777777" w:rsidTr="00DB520A">
        <w:trPr>
          <w:trHeight w:val="808"/>
          <w:jc w:val="center"/>
        </w:trPr>
        <w:tc>
          <w:tcPr>
            <w:tcW w:w="1885" w:type="dxa"/>
            <w:shd w:val="clear" w:color="auto" w:fill="F2F2F2" w:themeFill="background1" w:themeFillShade="F2"/>
          </w:tcPr>
          <w:p w14:paraId="70D02ACD" w14:textId="77777777" w:rsidR="00DB520A" w:rsidRPr="00C81B28" w:rsidRDefault="00DB520A" w:rsidP="00DB520A">
            <w:pPr>
              <w:pStyle w:val="ListParagraph"/>
              <w:numPr>
                <w:ilvl w:val="0"/>
                <w:numId w:val="12"/>
              </w:numPr>
              <w:ind w:left="247" w:hanging="270"/>
              <w:rPr>
                <w:rFonts w:ascii="Timeromannew" w:hAnsi="Timeromannew" w:cs="Tahoma"/>
                <w:sz w:val="22"/>
                <w:szCs w:val="22"/>
              </w:rPr>
            </w:pPr>
            <w:r w:rsidRPr="00C81B28">
              <w:rPr>
                <w:rFonts w:ascii="Timeromannew" w:hAnsi="Timeromannew" w:cs="Tahoma"/>
              </w:rPr>
              <w:t>Financial</w:t>
            </w:r>
            <w:r w:rsidRPr="00C81B28">
              <w:rPr>
                <w:rFonts w:ascii="Timeromannew" w:hAnsi="Timeromannew" w:cs="Tahoma"/>
                <w:sz w:val="22"/>
                <w:szCs w:val="22"/>
              </w:rPr>
              <w:t xml:space="preserve"> risk</w:t>
            </w:r>
          </w:p>
        </w:tc>
        <w:tc>
          <w:tcPr>
            <w:tcW w:w="7569" w:type="dxa"/>
          </w:tcPr>
          <w:p w14:paraId="7D06FBF2" w14:textId="77777777" w:rsidR="00DB520A" w:rsidRPr="00C81B28" w:rsidRDefault="00DB520A" w:rsidP="00DB520A">
            <w:pPr>
              <w:pStyle w:val="ListParagraph"/>
              <w:numPr>
                <w:ilvl w:val="0"/>
                <w:numId w:val="11"/>
              </w:numPr>
              <w:ind w:left="252" w:hanging="198"/>
              <w:rPr>
                <w:rFonts w:ascii="Timeromannew" w:hAnsi="Timeromannew" w:cs="Tahoma"/>
                <w:sz w:val="22"/>
                <w:szCs w:val="22"/>
              </w:rPr>
            </w:pPr>
            <w:r w:rsidRPr="00C81B28">
              <w:rPr>
                <w:rFonts w:ascii="Timeromannew" w:hAnsi="Timeromannew" w:cs="Tahoma"/>
                <w:sz w:val="22"/>
                <w:szCs w:val="22"/>
              </w:rPr>
              <w:t>To be guided by the cash flow projections to avoid not having enough money to pay for the goods and services</w:t>
            </w:r>
          </w:p>
          <w:p w14:paraId="62211FEC" w14:textId="13AE25B9" w:rsidR="00DB520A" w:rsidRPr="00C81B28" w:rsidRDefault="00DB520A" w:rsidP="00DB520A">
            <w:pPr>
              <w:pStyle w:val="ListParagraph"/>
              <w:numPr>
                <w:ilvl w:val="0"/>
                <w:numId w:val="11"/>
              </w:numPr>
              <w:ind w:left="252" w:hanging="198"/>
              <w:rPr>
                <w:rFonts w:ascii="Timeromannew" w:hAnsi="Timeromannew" w:cs="Tahoma"/>
                <w:sz w:val="22"/>
                <w:szCs w:val="22"/>
              </w:rPr>
            </w:pPr>
            <w:r w:rsidRPr="00C81B28">
              <w:rPr>
                <w:rFonts w:ascii="Timeromannew" w:hAnsi="Timeromannew" w:cs="Tahoma"/>
                <w:sz w:val="22"/>
                <w:szCs w:val="22"/>
              </w:rPr>
              <w:t>ISALs</w:t>
            </w:r>
          </w:p>
        </w:tc>
      </w:tr>
      <w:tr w:rsidR="00DB520A" w:rsidRPr="00DB520A" w14:paraId="5834B427" w14:textId="77777777" w:rsidTr="00DB520A">
        <w:trPr>
          <w:trHeight w:val="1208"/>
          <w:jc w:val="center"/>
        </w:trPr>
        <w:tc>
          <w:tcPr>
            <w:tcW w:w="1885" w:type="dxa"/>
            <w:shd w:val="clear" w:color="auto" w:fill="F2F2F2" w:themeFill="background1" w:themeFillShade="F2"/>
          </w:tcPr>
          <w:p w14:paraId="44F7481A" w14:textId="77777777" w:rsidR="00DB520A" w:rsidRPr="00C81B28" w:rsidRDefault="00DB520A" w:rsidP="00DB520A">
            <w:pPr>
              <w:pStyle w:val="ListParagraph"/>
              <w:numPr>
                <w:ilvl w:val="0"/>
                <w:numId w:val="12"/>
              </w:numPr>
              <w:ind w:left="247" w:hanging="270"/>
              <w:rPr>
                <w:rFonts w:ascii="Timeromannew" w:hAnsi="Timeromannew" w:cs="Tahoma"/>
                <w:sz w:val="22"/>
                <w:szCs w:val="22"/>
              </w:rPr>
            </w:pPr>
            <w:r w:rsidRPr="00C81B28">
              <w:rPr>
                <w:rFonts w:ascii="Timeromannew" w:hAnsi="Timeromannew" w:cs="Tahoma"/>
              </w:rPr>
              <w:t>Group</w:t>
            </w:r>
            <w:r w:rsidRPr="00C81B28">
              <w:rPr>
                <w:rFonts w:ascii="Timeromannew" w:hAnsi="Timeromannew" w:cs="Tahoma"/>
                <w:sz w:val="22"/>
                <w:szCs w:val="22"/>
              </w:rPr>
              <w:t xml:space="preserve"> conflicts</w:t>
            </w:r>
          </w:p>
        </w:tc>
        <w:tc>
          <w:tcPr>
            <w:tcW w:w="7569" w:type="dxa"/>
          </w:tcPr>
          <w:p w14:paraId="5D95D4C7" w14:textId="77777777" w:rsidR="00DB520A" w:rsidRPr="00C81B28" w:rsidRDefault="00DB520A" w:rsidP="00DB520A">
            <w:pPr>
              <w:pStyle w:val="ListParagraph"/>
              <w:numPr>
                <w:ilvl w:val="0"/>
                <w:numId w:val="11"/>
              </w:numPr>
              <w:ind w:left="252" w:hanging="198"/>
              <w:rPr>
                <w:rFonts w:ascii="Timeromannew" w:hAnsi="Timeromannew" w:cs="Tahoma"/>
                <w:sz w:val="22"/>
                <w:szCs w:val="22"/>
              </w:rPr>
            </w:pPr>
            <w:r w:rsidRPr="00C81B28">
              <w:rPr>
                <w:rFonts w:ascii="Timeromannew" w:hAnsi="Timeromannew" w:cs="Tahoma"/>
                <w:sz w:val="22"/>
                <w:szCs w:val="22"/>
              </w:rPr>
              <w:t>To come up with a team building plan</w:t>
            </w:r>
          </w:p>
          <w:p w14:paraId="5810AD22" w14:textId="77777777" w:rsidR="00DB520A" w:rsidRPr="00C81B28" w:rsidRDefault="00DB520A" w:rsidP="00DB520A">
            <w:pPr>
              <w:pStyle w:val="ListParagraph"/>
              <w:numPr>
                <w:ilvl w:val="0"/>
                <w:numId w:val="11"/>
              </w:numPr>
              <w:ind w:left="252" w:hanging="198"/>
              <w:rPr>
                <w:rFonts w:ascii="Timeromannew" w:hAnsi="Timeromannew" w:cs="Tahoma"/>
                <w:sz w:val="22"/>
                <w:szCs w:val="22"/>
              </w:rPr>
            </w:pPr>
            <w:r w:rsidRPr="00C81B28">
              <w:rPr>
                <w:rFonts w:ascii="Timeromannew" w:hAnsi="Timeromannew" w:cs="Tahoma"/>
                <w:sz w:val="22"/>
                <w:szCs w:val="22"/>
              </w:rPr>
              <w:t>Clearly defining roles and responsibilities</w:t>
            </w:r>
          </w:p>
          <w:p w14:paraId="12CEDF33" w14:textId="55BA3EF0" w:rsidR="00DB520A" w:rsidRPr="00C81B28" w:rsidRDefault="00DB520A" w:rsidP="00DB520A">
            <w:pPr>
              <w:pStyle w:val="ListParagraph"/>
              <w:numPr>
                <w:ilvl w:val="0"/>
                <w:numId w:val="11"/>
              </w:numPr>
              <w:ind w:left="252" w:hanging="198"/>
              <w:rPr>
                <w:rFonts w:ascii="Timeromannew" w:hAnsi="Timeromannew" w:cs="Tahoma"/>
                <w:sz w:val="22"/>
                <w:szCs w:val="22"/>
              </w:rPr>
            </w:pPr>
            <w:r w:rsidRPr="00C81B28">
              <w:rPr>
                <w:rFonts w:ascii="Timeromannew" w:hAnsi="Timeromannew" w:cs="Tahoma"/>
                <w:sz w:val="22"/>
                <w:szCs w:val="22"/>
              </w:rPr>
              <w:t xml:space="preserve">Setting up a clear grievance procedure and establishing an elaborate mediation </w:t>
            </w:r>
            <w:r w:rsidR="001A680D" w:rsidRPr="001A680D">
              <w:rPr>
                <w:rFonts w:ascii="Timeromannew" w:hAnsi="Timeromannew" w:cs="Tahoma"/>
                <w:sz w:val="22"/>
                <w:szCs w:val="22"/>
              </w:rPr>
              <w:t>procedure</w:t>
            </w:r>
          </w:p>
          <w:p w14:paraId="255565F2" w14:textId="77777777" w:rsidR="00DB520A" w:rsidRPr="00C81B28" w:rsidRDefault="00DB520A" w:rsidP="00DB520A">
            <w:pPr>
              <w:pStyle w:val="ListParagraph"/>
              <w:numPr>
                <w:ilvl w:val="0"/>
                <w:numId w:val="11"/>
              </w:numPr>
              <w:ind w:left="252" w:hanging="198"/>
              <w:rPr>
                <w:rFonts w:ascii="Timeromannew" w:hAnsi="Timeromannew" w:cs="Tahoma"/>
                <w:sz w:val="22"/>
                <w:szCs w:val="22"/>
              </w:rPr>
            </w:pPr>
            <w:r w:rsidRPr="00C81B28">
              <w:rPr>
                <w:rFonts w:ascii="Timeromannew" w:hAnsi="Timeromannew" w:cs="Tahoma"/>
                <w:sz w:val="22"/>
                <w:szCs w:val="22"/>
              </w:rPr>
              <w:t xml:space="preserve">Fostering open communication, understanding and a culture of respect  </w:t>
            </w:r>
          </w:p>
        </w:tc>
      </w:tr>
      <w:tr w:rsidR="00DB520A" w:rsidRPr="00DB520A" w14:paraId="400F32AB" w14:textId="77777777" w:rsidTr="00DB520A">
        <w:trPr>
          <w:trHeight w:val="1409"/>
          <w:jc w:val="center"/>
        </w:trPr>
        <w:tc>
          <w:tcPr>
            <w:tcW w:w="1885" w:type="dxa"/>
            <w:shd w:val="clear" w:color="auto" w:fill="F2F2F2" w:themeFill="background1" w:themeFillShade="F2"/>
          </w:tcPr>
          <w:p w14:paraId="78F021B1" w14:textId="77777777" w:rsidR="00DB520A" w:rsidRPr="00C81B28" w:rsidRDefault="00DB520A" w:rsidP="00DB520A">
            <w:pPr>
              <w:pStyle w:val="ListParagraph"/>
              <w:numPr>
                <w:ilvl w:val="0"/>
                <w:numId w:val="12"/>
              </w:numPr>
              <w:ind w:left="247" w:hanging="270"/>
              <w:rPr>
                <w:rFonts w:ascii="Timeromannew" w:hAnsi="Timeromannew" w:cs="Tahoma"/>
                <w:sz w:val="22"/>
                <w:szCs w:val="22"/>
              </w:rPr>
            </w:pPr>
            <w:r w:rsidRPr="00C81B28">
              <w:rPr>
                <w:rFonts w:ascii="Timeromannew" w:hAnsi="Timeromannew" w:cs="Tahoma"/>
              </w:rPr>
              <w:t>Undefined</w:t>
            </w:r>
            <w:r w:rsidRPr="00C81B28">
              <w:rPr>
                <w:rFonts w:ascii="Timeromannew" w:hAnsi="Timeromannew" w:cs="Tahoma"/>
                <w:sz w:val="22"/>
                <w:szCs w:val="22"/>
              </w:rPr>
              <w:t xml:space="preserve"> roles and responsibilities</w:t>
            </w:r>
          </w:p>
        </w:tc>
        <w:tc>
          <w:tcPr>
            <w:tcW w:w="7569" w:type="dxa"/>
          </w:tcPr>
          <w:p w14:paraId="2F49883A" w14:textId="77777777" w:rsidR="00DB520A" w:rsidRPr="00C81B28" w:rsidRDefault="00DB520A" w:rsidP="00DB520A">
            <w:pPr>
              <w:pStyle w:val="ListParagraph"/>
              <w:numPr>
                <w:ilvl w:val="0"/>
                <w:numId w:val="11"/>
              </w:numPr>
              <w:ind w:left="252" w:hanging="198"/>
              <w:rPr>
                <w:rFonts w:ascii="Timeromannew" w:hAnsi="Timeromannew" w:cs="Tahoma"/>
                <w:sz w:val="22"/>
                <w:szCs w:val="22"/>
              </w:rPr>
            </w:pPr>
            <w:r w:rsidRPr="00C81B28">
              <w:rPr>
                <w:rFonts w:ascii="Timeromannew" w:hAnsi="Timeromannew" w:cs="Tahoma"/>
                <w:sz w:val="22"/>
                <w:szCs w:val="22"/>
              </w:rPr>
              <w:t>Setting up clear roles and responsibilities for all staff members to reduce confusion and misunderstanding,</w:t>
            </w:r>
          </w:p>
          <w:p w14:paraId="32FBD58A" w14:textId="109CF678" w:rsidR="00DB520A" w:rsidRPr="00DB520A" w:rsidRDefault="00DB520A" w:rsidP="00DB520A">
            <w:pPr>
              <w:pStyle w:val="ListParagraph"/>
              <w:numPr>
                <w:ilvl w:val="0"/>
                <w:numId w:val="11"/>
              </w:numPr>
              <w:ind w:left="252" w:hanging="198"/>
              <w:rPr>
                <w:rFonts w:ascii="Timeromannew" w:hAnsi="Timeromannew" w:cs="Tahoma"/>
                <w:sz w:val="22"/>
                <w:szCs w:val="22"/>
              </w:rPr>
            </w:pPr>
            <w:r w:rsidRPr="00C81B28">
              <w:rPr>
                <w:rFonts w:ascii="Timeromannew" w:hAnsi="Timeromannew" w:cs="Tahoma"/>
                <w:sz w:val="22"/>
                <w:szCs w:val="22"/>
              </w:rPr>
              <w:t xml:space="preserve">Create a code of conduct that outlines the expected </w:t>
            </w:r>
            <w:r w:rsidRPr="00DB520A">
              <w:rPr>
                <w:rFonts w:ascii="Timeromannew" w:hAnsi="Timeromannew" w:cs="Tahoma"/>
                <w:sz w:val="22"/>
                <w:szCs w:val="22"/>
              </w:rPr>
              <w:t>behaviour of all employees</w:t>
            </w:r>
          </w:p>
          <w:p w14:paraId="023BD904" w14:textId="77777777"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Encourage open communication</w:t>
            </w:r>
          </w:p>
          <w:p w14:paraId="4D0125AD" w14:textId="77777777"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Create a positive and supportive environment that values diversity and inclusion</w:t>
            </w:r>
          </w:p>
        </w:tc>
      </w:tr>
      <w:tr w:rsidR="00DB520A" w:rsidRPr="00DB520A" w14:paraId="0182D0E4" w14:textId="77777777" w:rsidTr="00DB520A">
        <w:trPr>
          <w:trHeight w:val="199"/>
          <w:jc w:val="center"/>
        </w:trPr>
        <w:tc>
          <w:tcPr>
            <w:tcW w:w="1885" w:type="dxa"/>
            <w:shd w:val="clear" w:color="auto" w:fill="F2F2F2" w:themeFill="background1" w:themeFillShade="F2"/>
          </w:tcPr>
          <w:p w14:paraId="2217AC48" w14:textId="77777777" w:rsidR="00DB520A" w:rsidRPr="00DB520A" w:rsidRDefault="00DB520A" w:rsidP="00DB520A">
            <w:pPr>
              <w:pStyle w:val="ListParagraph"/>
              <w:numPr>
                <w:ilvl w:val="0"/>
                <w:numId w:val="12"/>
              </w:numPr>
              <w:ind w:left="247" w:hanging="270"/>
              <w:rPr>
                <w:rFonts w:ascii="Timeromannew" w:hAnsi="Timeromannew" w:cs="Tahoma"/>
                <w:sz w:val="22"/>
                <w:szCs w:val="22"/>
              </w:rPr>
            </w:pPr>
            <w:r w:rsidRPr="00DB520A">
              <w:rPr>
                <w:rFonts w:ascii="Timeromannew" w:hAnsi="Timeromannew" w:cs="Tahoma"/>
                <w:sz w:val="22"/>
                <w:szCs w:val="22"/>
              </w:rPr>
              <w:t>Theft and pilferage</w:t>
            </w:r>
          </w:p>
        </w:tc>
        <w:tc>
          <w:tcPr>
            <w:tcW w:w="7569" w:type="dxa"/>
          </w:tcPr>
          <w:p w14:paraId="0138F7B0" w14:textId="77777777"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Ensuring values are adhered to</w:t>
            </w:r>
          </w:p>
        </w:tc>
      </w:tr>
      <w:tr w:rsidR="00DB520A" w:rsidRPr="00DB520A" w14:paraId="5A152FCE" w14:textId="77777777" w:rsidTr="00DB520A">
        <w:trPr>
          <w:trHeight w:val="621"/>
          <w:jc w:val="center"/>
        </w:trPr>
        <w:tc>
          <w:tcPr>
            <w:tcW w:w="1885" w:type="dxa"/>
            <w:shd w:val="clear" w:color="auto" w:fill="F2F2F2" w:themeFill="background1" w:themeFillShade="F2"/>
          </w:tcPr>
          <w:p w14:paraId="129465EB" w14:textId="77777777" w:rsidR="00DB520A" w:rsidRPr="00DB520A" w:rsidRDefault="00DB520A" w:rsidP="00DB520A">
            <w:pPr>
              <w:pStyle w:val="ListParagraph"/>
              <w:numPr>
                <w:ilvl w:val="0"/>
                <w:numId w:val="12"/>
              </w:numPr>
              <w:ind w:left="247" w:hanging="270"/>
              <w:rPr>
                <w:rFonts w:ascii="Timeromannew" w:hAnsi="Timeromannew" w:cs="Tahoma"/>
                <w:sz w:val="22"/>
                <w:szCs w:val="22"/>
              </w:rPr>
            </w:pPr>
            <w:r w:rsidRPr="00DB520A">
              <w:rPr>
                <w:rFonts w:ascii="Timeromannew" w:hAnsi="Timeromannew" w:cs="Tahoma"/>
                <w:sz w:val="22"/>
                <w:szCs w:val="22"/>
              </w:rPr>
              <w:t>Record keeping</w:t>
            </w:r>
          </w:p>
        </w:tc>
        <w:tc>
          <w:tcPr>
            <w:tcW w:w="7569" w:type="dxa"/>
          </w:tcPr>
          <w:p w14:paraId="621691FD" w14:textId="77777777"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Ensuring records are in place</w:t>
            </w:r>
          </w:p>
          <w:p w14:paraId="16EB8F83" w14:textId="77777777"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Having a back-up strategy</w:t>
            </w:r>
          </w:p>
          <w:p w14:paraId="65ED424B" w14:textId="77777777" w:rsidR="00DB520A" w:rsidRPr="00DB520A" w:rsidRDefault="00DB520A" w:rsidP="00DB520A">
            <w:pPr>
              <w:pStyle w:val="ListParagraph"/>
              <w:numPr>
                <w:ilvl w:val="0"/>
                <w:numId w:val="11"/>
              </w:numPr>
              <w:ind w:left="252" w:hanging="198"/>
              <w:rPr>
                <w:rFonts w:ascii="Timeromannew" w:hAnsi="Timeromannew" w:cs="Tahoma"/>
                <w:sz w:val="22"/>
                <w:szCs w:val="22"/>
              </w:rPr>
            </w:pPr>
            <w:r w:rsidRPr="00DB520A">
              <w:rPr>
                <w:rFonts w:ascii="Timeromannew" w:hAnsi="Timeromannew" w:cs="Tahoma"/>
                <w:sz w:val="22"/>
                <w:szCs w:val="22"/>
              </w:rPr>
              <w:t>Soft copy records</w:t>
            </w:r>
          </w:p>
        </w:tc>
      </w:tr>
    </w:tbl>
    <w:p w14:paraId="57347B6F" w14:textId="77777777" w:rsidR="0018622A" w:rsidRPr="00DB520A" w:rsidRDefault="0018622A" w:rsidP="00DB520A">
      <w:pPr>
        <w:pStyle w:val="BodyTextIndent"/>
        <w:ind w:left="0"/>
        <w:jc w:val="both"/>
        <w:rPr>
          <w:b/>
          <w:i w:val="0"/>
          <w:sz w:val="16"/>
          <w:szCs w:val="16"/>
          <w:u w:val="single"/>
        </w:rPr>
      </w:pPr>
    </w:p>
    <w:p w14:paraId="620D9381" w14:textId="3DE09853" w:rsidR="00B97D2F" w:rsidRPr="00DB520A" w:rsidRDefault="00B97D2F" w:rsidP="003B2053">
      <w:pPr>
        <w:pStyle w:val="BodyTextIndent"/>
        <w:numPr>
          <w:ilvl w:val="0"/>
          <w:numId w:val="8"/>
        </w:numPr>
        <w:spacing w:line="360" w:lineRule="auto"/>
        <w:jc w:val="both"/>
        <w:outlineLvl w:val="0"/>
        <w:rPr>
          <w:i w:val="0"/>
          <w:sz w:val="24"/>
          <w:u w:val="single"/>
        </w:rPr>
      </w:pPr>
      <w:bookmarkStart w:id="35" w:name="_Toc167467716"/>
      <w:r w:rsidRPr="0018622A">
        <w:rPr>
          <w:i w:val="0"/>
          <w:sz w:val="32"/>
          <w:szCs w:val="32"/>
        </w:rPr>
        <w:t>SUSTAINABILITY PLAN</w:t>
      </w:r>
      <w:bookmarkEnd w:id="35"/>
    </w:p>
    <w:tbl>
      <w:tblPr>
        <w:tblStyle w:val="TableGrid"/>
        <w:tblW w:w="0" w:type="auto"/>
        <w:tblInd w:w="0" w:type="dxa"/>
        <w:tblLook w:val="04A0" w:firstRow="1" w:lastRow="0" w:firstColumn="1" w:lastColumn="0" w:noHBand="0" w:noVBand="1"/>
      </w:tblPr>
      <w:tblGrid>
        <w:gridCol w:w="2425"/>
        <w:gridCol w:w="6591"/>
      </w:tblGrid>
      <w:tr w:rsidR="00DB520A" w:rsidRPr="00080C1D" w14:paraId="5318FDF7" w14:textId="77777777" w:rsidTr="00DB520A">
        <w:trPr>
          <w:trHeight w:val="395"/>
        </w:trPr>
        <w:tc>
          <w:tcPr>
            <w:tcW w:w="2425" w:type="dxa"/>
            <w:shd w:val="clear" w:color="auto" w:fill="D9D9D9" w:themeFill="background1" w:themeFillShade="D9"/>
          </w:tcPr>
          <w:p w14:paraId="1F2963E4" w14:textId="77777777" w:rsidR="00DB520A" w:rsidRPr="00C81B28" w:rsidRDefault="00DB520A" w:rsidP="00DB520A">
            <w:pPr>
              <w:rPr>
                <w:rFonts w:ascii="Timeromannew" w:hAnsi="Timeromannew" w:cs="Tahoma"/>
                <w:b/>
                <w:sz w:val="22"/>
                <w:szCs w:val="22"/>
              </w:rPr>
            </w:pPr>
            <w:r w:rsidRPr="00DB520A">
              <w:rPr>
                <w:rFonts w:ascii="Timeromannew" w:hAnsi="Timeromannew" w:cs="Tahoma"/>
                <w:b/>
                <w:sz w:val="22"/>
                <w:szCs w:val="22"/>
              </w:rPr>
              <w:t>Component</w:t>
            </w:r>
          </w:p>
        </w:tc>
        <w:tc>
          <w:tcPr>
            <w:tcW w:w="6591" w:type="dxa"/>
            <w:shd w:val="clear" w:color="auto" w:fill="D9D9D9" w:themeFill="background1" w:themeFillShade="D9"/>
          </w:tcPr>
          <w:p w14:paraId="11E9D83B" w14:textId="77777777" w:rsidR="00DB520A" w:rsidRPr="00DB520A" w:rsidRDefault="00DB520A" w:rsidP="00DB520A">
            <w:pPr>
              <w:rPr>
                <w:rFonts w:ascii="Timeromannew" w:hAnsi="Timeromannew" w:cs="Tahoma"/>
                <w:b/>
                <w:sz w:val="22"/>
                <w:szCs w:val="22"/>
              </w:rPr>
            </w:pPr>
            <w:r w:rsidRPr="00DB520A">
              <w:rPr>
                <w:rFonts w:ascii="Timeromannew" w:hAnsi="Timeromannew" w:cs="Tahoma"/>
                <w:b/>
                <w:sz w:val="22"/>
                <w:szCs w:val="22"/>
              </w:rPr>
              <w:t>Strategy</w:t>
            </w:r>
          </w:p>
        </w:tc>
      </w:tr>
      <w:tr w:rsidR="00DB520A" w:rsidRPr="00080C1D" w14:paraId="77701FE4" w14:textId="77777777" w:rsidTr="00DB520A">
        <w:tc>
          <w:tcPr>
            <w:tcW w:w="2425" w:type="dxa"/>
            <w:shd w:val="clear" w:color="auto" w:fill="F2F2F2" w:themeFill="background1" w:themeFillShade="F2"/>
          </w:tcPr>
          <w:p w14:paraId="00D3BEDB" w14:textId="13372DC2" w:rsidR="00DB520A" w:rsidRPr="00DB520A" w:rsidRDefault="00DB520A" w:rsidP="00DB520A">
            <w:pPr>
              <w:pStyle w:val="ListParagraph"/>
              <w:numPr>
                <w:ilvl w:val="0"/>
                <w:numId w:val="15"/>
              </w:numPr>
              <w:ind w:left="247" w:hanging="180"/>
              <w:rPr>
                <w:rFonts w:ascii="Timeromannew" w:hAnsi="Timeromannew" w:cs="Tahoma"/>
                <w:sz w:val="22"/>
                <w:szCs w:val="22"/>
              </w:rPr>
            </w:pPr>
            <w:r>
              <w:rPr>
                <w:rFonts w:ascii="Timeromannew" w:hAnsi="Timeromannew" w:cs="Tahoma"/>
                <w:sz w:val="22"/>
                <w:szCs w:val="22"/>
              </w:rPr>
              <w:t xml:space="preserve"> </w:t>
            </w:r>
            <w:r w:rsidRPr="00DB520A">
              <w:rPr>
                <w:rFonts w:ascii="Timeromannew" w:hAnsi="Timeromannew" w:cs="Tahoma"/>
                <w:sz w:val="22"/>
                <w:szCs w:val="22"/>
              </w:rPr>
              <w:t>Improving productivity and efficiency</w:t>
            </w:r>
          </w:p>
        </w:tc>
        <w:tc>
          <w:tcPr>
            <w:tcW w:w="6591" w:type="dxa"/>
          </w:tcPr>
          <w:p w14:paraId="564D8E08"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Maintain desirable farming environment, i.e.</w:t>
            </w:r>
          </w:p>
          <w:p w14:paraId="784EA4C4"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(Temperature, light, water, humidity and the PH levels).</w:t>
            </w:r>
          </w:p>
          <w:p w14:paraId="7C13F307" w14:textId="1E7E9B29" w:rsidR="00DB520A" w:rsidRPr="00DB520A" w:rsidRDefault="00DB520A" w:rsidP="00DB520A">
            <w:pPr>
              <w:pStyle w:val="ListParagraph"/>
              <w:numPr>
                <w:ilvl w:val="0"/>
                <w:numId w:val="6"/>
              </w:numPr>
              <w:ind w:left="252" w:hanging="180"/>
              <w:jc w:val="both"/>
              <w:rPr>
                <w:rFonts w:ascii="Timeromannew" w:hAnsi="Timeromannew" w:cs="Tahoma"/>
                <w:sz w:val="22"/>
                <w:szCs w:val="22"/>
              </w:rPr>
            </w:pPr>
            <w:r>
              <w:rPr>
                <w:rFonts w:ascii="Timeromannew" w:hAnsi="Timeromannew" w:cs="Tahoma"/>
                <w:sz w:val="22"/>
                <w:szCs w:val="22"/>
              </w:rPr>
              <w:t xml:space="preserve">Drawing up a horticultural </w:t>
            </w:r>
            <w:r w:rsidRPr="00DB520A">
              <w:rPr>
                <w:rFonts w:ascii="Timeromannew" w:hAnsi="Timeromannew" w:cs="Tahoma"/>
                <w:sz w:val="22"/>
                <w:szCs w:val="22"/>
              </w:rPr>
              <w:t xml:space="preserve">production </w:t>
            </w:r>
            <w:r>
              <w:rPr>
                <w:rFonts w:ascii="Timeromannew" w:hAnsi="Timeromannew" w:cs="Tahoma"/>
                <w:sz w:val="22"/>
                <w:szCs w:val="22"/>
              </w:rPr>
              <w:t>plan</w:t>
            </w:r>
            <w:r w:rsidRPr="00DB520A">
              <w:rPr>
                <w:rFonts w:ascii="Timeromannew" w:hAnsi="Timeromannew" w:cs="Tahoma"/>
                <w:sz w:val="22"/>
                <w:szCs w:val="22"/>
              </w:rPr>
              <w:t xml:space="preserve"> to ensure consistency in the supply of the product to the target market.</w:t>
            </w:r>
          </w:p>
          <w:p w14:paraId="245F4F40"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Continuous research.</w:t>
            </w:r>
          </w:p>
        </w:tc>
      </w:tr>
      <w:tr w:rsidR="00DB520A" w:rsidRPr="00080C1D" w14:paraId="27C3E495" w14:textId="77777777" w:rsidTr="00DB520A">
        <w:tc>
          <w:tcPr>
            <w:tcW w:w="2425" w:type="dxa"/>
            <w:shd w:val="clear" w:color="auto" w:fill="F2F2F2" w:themeFill="background1" w:themeFillShade="F2"/>
          </w:tcPr>
          <w:p w14:paraId="23845F46" w14:textId="77777777" w:rsidR="00DB520A" w:rsidRPr="00DB520A" w:rsidRDefault="00DB520A" w:rsidP="00DB520A">
            <w:pPr>
              <w:pStyle w:val="ListParagraph"/>
              <w:numPr>
                <w:ilvl w:val="0"/>
                <w:numId w:val="15"/>
              </w:numPr>
              <w:ind w:left="247" w:hanging="180"/>
              <w:rPr>
                <w:rFonts w:ascii="Timeromannew" w:hAnsi="Timeromannew" w:cs="Tahoma"/>
                <w:sz w:val="22"/>
                <w:szCs w:val="22"/>
              </w:rPr>
            </w:pPr>
            <w:r w:rsidRPr="00DB520A">
              <w:rPr>
                <w:rFonts w:ascii="Timeromannew" w:hAnsi="Timeromannew" w:cs="Tahoma"/>
                <w:sz w:val="22"/>
                <w:szCs w:val="22"/>
              </w:rPr>
              <w:t>Reducing costs of raw materials</w:t>
            </w:r>
          </w:p>
        </w:tc>
        <w:tc>
          <w:tcPr>
            <w:tcW w:w="6591" w:type="dxa"/>
          </w:tcPr>
          <w:p w14:paraId="2847B435" w14:textId="529654DF"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Bulk buying</w:t>
            </w:r>
            <w:r>
              <w:rPr>
                <w:rFonts w:ascii="Timeromannew" w:hAnsi="Timeromannew" w:cs="Tahoma"/>
                <w:sz w:val="22"/>
                <w:szCs w:val="22"/>
              </w:rPr>
              <w:t xml:space="preserve"> inputs</w:t>
            </w:r>
            <w:r w:rsidRPr="00DB520A">
              <w:rPr>
                <w:rFonts w:ascii="Timeromannew" w:hAnsi="Timeromannew" w:cs="Tahoma"/>
                <w:sz w:val="22"/>
                <w:szCs w:val="22"/>
              </w:rPr>
              <w:t xml:space="preserve"> and buying direct from the suppliers to do away with middlemen.</w:t>
            </w:r>
          </w:p>
          <w:p w14:paraId="61D91C6F"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Continuous training of the farmers.</w:t>
            </w:r>
          </w:p>
          <w:p w14:paraId="598A3FF1" w14:textId="21D9690D"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Planning budget costs for irrigation equipment</w:t>
            </w:r>
          </w:p>
        </w:tc>
      </w:tr>
      <w:tr w:rsidR="00DB520A" w:rsidRPr="00080C1D" w14:paraId="480A4086" w14:textId="77777777" w:rsidTr="00DB520A">
        <w:tc>
          <w:tcPr>
            <w:tcW w:w="2425" w:type="dxa"/>
            <w:shd w:val="clear" w:color="auto" w:fill="F2F2F2" w:themeFill="background1" w:themeFillShade="F2"/>
          </w:tcPr>
          <w:p w14:paraId="2124EE6A" w14:textId="2A05766E" w:rsidR="00DB520A" w:rsidRPr="00DB520A" w:rsidRDefault="00DB520A" w:rsidP="00DB520A">
            <w:pPr>
              <w:pStyle w:val="ListParagraph"/>
              <w:numPr>
                <w:ilvl w:val="0"/>
                <w:numId w:val="15"/>
              </w:numPr>
              <w:ind w:left="247" w:hanging="180"/>
              <w:rPr>
                <w:rFonts w:ascii="Timeromannew" w:hAnsi="Timeromannew" w:cs="Tahoma"/>
                <w:sz w:val="22"/>
                <w:szCs w:val="22"/>
              </w:rPr>
            </w:pPr>
            <w:r>
              <w:rPr>
                <w:rFonts w:ascii="Timeromannew" w:hAnsi="Timeromannew" w:cs="Tahoma"/>
                <w:sz w:val="22"/>
                <w:szCs w:val="22"/>
              </w:rPr>
              <w:t xml:space="preserve"> </w:t>
            </w:r>
            <w:r w:rsidRPr="00DB520A">
              <w:rPr>
                <w:rFonts w:ascii="Timeromannew" w:hAnsi="Timeromannew" w:cs="Tahoma"/>
                <w:sz w:val="22"/>
                <w:szCs w:val="22"/>
              </w:rPr>
              <w:t>Reducing costs for marketing</w:t>
            </w:r>
          </w:p>
        </w:tc>
        <w:tc>
          <w:tcPr>
            <w:tcW w:w="6591" w:type="dxa"/>
          </w:tcPr>
          <w:p w14:paraId="20DB1A86"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Consider effective and less expensive marketing pathways, e.g. Word-of-mouth marketing (building strong relationships with customers and community members).</w:t>
            </w:r>
          </w:p>
          <w:p w14:paraId="10953B22" w14:textId="4BA2021A"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lastRenderedPageBreak/>
              <w:t xml:space="preserve">Use of social media (Facebook and </w:t>
            </w:r>
            <w:r w:rsidR="001A680D" w:rsidRPr="00DB520A">
              <w:rPr>
                <w:rFonts w:ascii="Timeromannew" w:hAnsi="Timeromannew" w:cs="Tahoma"/>
                <w:sz w:val="22"/>
                <w:szCs w:val="22"/>
              </w:rPr>
              <w:t>WhatsApp</w:t>
            </w:r>
            <w:r w:rsidRPr="00DB520A">
              <w:rPr>
                <w:rFonts w:ascii="Timeromannew" w:hAnsi="Timeromannew" w:cs="Tahoma"/>
                <w:sz w:val="22"/>
                <w:szCs w:val="22"/>
              </w:rPr>
              <w:t>) which enhances outreach and facilitates growth in customer base.</w:t>
            </w:r>
          </w:p>
        </w:tc>
      </w:tr>
      <w:tr w:rsidR="00DB520A" w:rsidRPr="00080C1D" w14:paraId="23B9D127" w14:textId="77777777" w:rsidTr="00DB520A">
        <w:tc>
          <w:tcPr>
            <w:tcW w:w="2425" w:type="dxa"/>
            <w:shd w:val="clear" w:color="auto" w:fill="F2F2F2" w:themeFill="background1" w:themeFillShade="F2"/>
          </w:tcPr>
          <w:p w14:paraId="4C5A1EDC" w14:textId="5D39F349" w:rsidR="00DB520A" w:rsidRPr="00DB520A" w:rsidRDefault="00DB520A" w:rsidP="00DB520A">
            <w:pPr>
              <w:pStyle w:val="ListParagraph"/>
              <w:numPr>
                <w:ilvl w:val="0"/>
                <w:numId w:val="15"/>
              </w:numPr>
              <w:ind w:left="247" w:hanging="180"/>
              <w:rPr>
                <w:rFonts w:ascii="Timeromannew" w:hAnsi="Timeromannew" w:cs="Tahoma"/>
                <w:sz w:val="22"/>
                <w:szCs w:val="22"/>
              </w:rPr>
            </w:pPr>
            <w:r>
              <w:rPr>
                <w:rFonts w:ascii="Timeromannew" w:hAnsi="Timeromannew" w:cs="Tahoma"/>
                <w:sz w:val="22"/>
                <w:szCs w:val="22"/>
              </w:rPr>
              <w:lastRenderedPageBreak/>
              <w:t xml:space="preserve"> </w:t>
            </w:r>
            <w:r w:rsidRPr="00DB520A">
              <w:rPr>
                <w:rFonts w:ascii="Timeromannew" w:hAnsi="Timeromannew" w:cs="Tahoma"/>
                <w:sz w:val="22"/>
                <w:szCs w:val="22"/>
              </w:rPr>
              <w:t>Ownership and management</w:t>
            </w:r>
          </w:p>
        </w:tc>
        <w:tc>
          <w:tcPr>
            <w:tcW w:w="6591" w:type="dxa"/>
          </w:tcPr>
          <w:p w14:paraId="385EB105"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 xml:space="preserve">Community based model /beneficiary owned project </w:t>
            </w:r>
          </w:p>
        </w:tc>
      </w:tr>
      <w:tr w:rsidR="00DB520A" w:rsidRPr="00080C1D" w14:paraId="1CA85823" w14:textId="77777777" w:rsidTr="00DB520A">
        <w:tc>
          <w:tcPr>
            <w:tcW w:w="2425" w:type="dxa"/>
            <w:shd w:val="clear" w:color="auto" w:fill="F2F2F2" w:themeFill="background1" w:themeFillShade="F2"/>
          </w:tcPr>
          <w:p w14:paraId="2A9991D2" w14:textId="77777777" w:rsidR="00DB520A" w:rsidRPr="00DB520A" w:rsidRDefault="00DB520A" w:rsidP="00DB520A">
            <w:pPr>
              <w:pStyle w:val="ListParagraph"/>
              <w:numPr>
                <w:ilvl w:val="0"/>
                <w:numId w:val="15"/>
              </w:numPr>
              <w:ind w:left="247" w:hanging="180"/>
              <w:rPr>
                <w:rFonts w:ascii="Timeromannew" w:hAnsi="Timeromannew" w:cs="Tahoma"/>
                <w:sz w:val="22"/>
                <w:szCs w:val="22"/>
              </w:rPr>
            </w:pPr>
            <w:r w:rsidRPr="00DB520A">
              <w:rPr>
                <w:rFonts w:ascii="Timeromannew" w:hAnsi="Timeromannew" w:cs="Tahoma"/>
                <w:sz w:val="22"/>
                <w:szCs w:val="22"/>
              </w:rPr>
              <w:t>Infrastructure maintenance plan</w:t>
            </w:r>
          </w:p>
        </w:tc>
        <w:tc>
          <w:tcPr>
            <w:tcW w:w="6591" w:type="dxa"/>
          </w:tcPr>
          <w:p w14:paraId="607BF828"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Keeping the environment clean, health and free of pests and diseases</w:t>
            </w:r>
          </w:p>
          <w:p w14:paraId="0EEC12B1" w14:textId="2137880C"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To come up with a cleaning and sanitation schedule and a pest control plan (by the beneficiaries),</w:t>
            </w:r>
          </w:p>
          <w:p w14:paraId="1195C2F5"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 xml:space="preserve">Routine trainings on importance of maintaining cleanliness  </w:t>
            </w:r>
          </w:p>
          <w:p w14:paraId="3964DC63"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annual budget for infrastructure maintenance by the beneficiaries,</w:t>
            </w:r>
          </w:p>
          <w:p w14:paraId="6D67A252"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Coming up with water and air quality, lighting, temperature and humidity management plan,</w:t>
            </w:r>
          </w:p>
          <w:p w14:paraId="78D4F42D" w14:textId="5001A075"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Harvesting and packaging plan (details on storage and transportation requirements)</w:t>
            </w:r>
          </w:p>
        </w:tc>
      </w:tr>
      <w:tr w:rsidR="00DB520A" w:rsidRPr="00080C1D" w14:paraId="358F0D9A" w14:textId="77777777" w:rsidTr="00DB520A">
        <w:tc>
          <w:tcPr>
            <w:tcW w:w="2425" w:type="dxa"/>
            <w:shd w:val="clear" w:color="auto" w:fill="F2F2F2" w:themeFill="background1" w:themeFillShade="F2"/>
          </w:tcPr>
          <w:p w14:paraId="0149FEE0" w14:textId="77777777" w:rsidR="00DB520A" w:rsidRPr="00DB520A" w:rsidRDefault="00DB520A" w:rsidP="00DB520A">
            <w:pPr>
              <w:pStyle w:val="ListParagraph"/>
              <w:numPr>
                <w:ilvl w:val="0"/>
                <w:numId w:val="15"/>
              </w:numPr>
              <w:ind w:left="247" w:hanging="180"/>
              <w:rPr>
                <w:rFonts w:ascii="Timeromannew" w:hAnsi="Timeromannew" w:cs="Tahoma"/>
                <w:sz w:val="22"/>
                <w:szCs w:val="22"/>
              </w:rPr>
            </w:pPr>
            <w:r w:rsidRPr="00DB520A">
              <w:rPr>
                <w:rFonts w:ascii="Timeromannew" w:hAnsi="Timeromannew" w:cs="Tahoma"/>
                <w:sz w:val="22"/>
                <w:szCs w:val="22"/>
              </w:rPr>
              <w:t>Staff expertise and experience</w:t>
            </w:r>
          </w:p>
        </w:tc>
        <w:tc>
          <w:tcPr>
            <w:tcW w:w="6591" w:type="dxa"/>
          </w:tcPr>
          <w:p w14:paraId="0EC387C8" w14:textId="3640189C"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Continuous learning through o</w:t>
            </w:r>
            <w:r>
              <w:rPr>
                <w:rFonts w:ascii="Timeromannew" w:hAnsi="Timeromannew" w:cs="Tahoma"/>
                <w:sz w:val="22"/>
                <w:szCs w:val="22"/>
              </w:rPr>
              <w:t>n-going horticultural trainings</w:t>
            </w:r>
            <w:r w:rsidRPr="00DB520A">
              <w:rPr>
                <w:rFonts w:ascii="Timeromannew" w:hAnsi="Timeromannew" w:cs="Tahoma"/>
                <w:sz w:val="22"/>
                <w:szCs w:val="22"/>
              </w:rPr>
              <w:t>, business management, food safety and quality control,</w:t>
            </w:r>
          </w:p>
          <w:p w14:paraId="7E3CC42B"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Knowledgeable members in marketing, production and book keeping,</w:t>
            </w:r>
          </w:p>
          <w:p w14:paraId="7C3E9A05" w14:textId="1541BA13"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 xml:space="preserve">bench marking with other </w:t>
            </w:r>
            <w:r>
              <w:rPr>
                <w:rFonts w:ascii="Timeromannew" w:hAnsi="Timeromannew" w:cs="Tahoma"/>
                <w:sz w:val="22"/>
                <w:szCs w:val="22"/>
              </w:rPr>
              <w:t>horticultural p</w:t>
            </w:r>
            <w:r w:rsidRPr="00DB520A">
              <w:rPr>
                <w:rFonts w:ascii="Timeromannew" w:hAnsi="Timeromannew" w:cs="Tahoma"/>
                <w:sz w:val="22"/>
                <w:szCs w:val="22"/>
              </w:rPr>
              <w:t xml:space="preserve">roducers, </w:t>
            </w:r>
          </w:p>
          <w:p w14:paraId="228DD0C6" w14:textId="0B5349C5" w:rsidR="00DB520A" w:rsidRPr="00DB520A" w:rsidRDefault="00DB520A" w:rsidP="00DB520A">
            <w:pPr>
              <w:pStyle w:val="ListParagraph"/>
              <w:numPr>
                <w:ilvl w:val="0"/>
                <w:numId w:val="6"/>
              </w:numPr>
              <w:ind w:left="252" w:hanging="180"/>
              <w:jc w:val="both"/>
              <w:rPr>
                <w:rFonts w:ascii="Timeromannew" w:hAnsi="Timeromannew" w:cs="Tahoma"/>
                <w:sz w:val="22"/>
                <w:szCs w:val="22"/>
              </w:rPr>
            </w:pPr>
            <w:r>
              <w:rPr>
                <w:rFonts w:ascii="Timeromannew" w:hAnsi="Timeromannew" w:cs="Tahoma"/>
                <w:sz w:val="22"/>
                <w:szCs w:val="22"/>
              </w:rPr>
              <w:t>Staff passionate about horticultural production.</w:t>
            </w:r>
          </w:p>
        </w:tc>
      </w:tr>
      <w:tr w:rsidR="00DB520A" w:rsidRPr="00080C1D" w14:paraId="3CC4F4BB" w14:textId="77777777" w:rsidTr="00DB520A">
        <w:tc>
          <w:tcPr>
            <w:tcW w:w="2425" w:type="dxa"/>
            <w:shd w:val="clear" w:color="auto" w:fill="F2F2F2" w:themeFill="background1" w:themeFillShade="F2"/>
          </w:tcPr>
          <w:p w14:paraId="4C09A656" w14:textId="77777777" w:rsidR="00DB520A" w:rsidRPr="00DB520A" w:rsidRDefault="00DB520A" w:rsidP="00DB520A">
            <w:pPr>
              <w:pStyle w:val="ListParagraph"/>
              <w:numPr>
                <w:ilvl w:val="0"/>
                <w:numId w:val="15"/>
              </w:numPr>
              <w:ind w:left="247" w:hanging="180"/>
              <w:rPr>
                <w:rFonts w:ascii="Timeromannew" w:hAnsi="Timeromannew" w:cs="Tahoma"/>
                <w:sz w:val="22"/>
                <w:szCs w:val="22"/>
              </w:rPr>
            </w:pPr>
            <w:r w:rsidRPr="00DB520A">
              <w:rPr>
                <w:rFonts w:ascii="Timeromannew" w:hAnsi="Timeromannew" w:cs="Tahoma"/>
                <w:sz w:val="22"/>
                <w:szCs w:val="22"/>
              </w:rPr>
              <w:t>Growth of business</w:t>
            </w:r>
          </w:p>
        </w:tc>
        <w:tc>
          <w:tcPr>
            <w:tcW w:w="6591" w:type="dxa"/>
          </w:tcPr>
          <w:p w14:paraId="293EFF78"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Environmentally friendly initiatives;</w:t>
            </w:r>
          </w:p>
          <w:p w14:paraId="70DB6A58" w14:textId="4205A441"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 xml:space="preserve">(i). Use of renewable energy sources </w:t>
            </w:r>
            <w:r>
              <w:rPr>
                <w:rFonts w:ascii="Timeromannew" w:hAnsi="Timeromannew" w:cs="Tahoma"/>
                <w:sz w:val="22"/>
                <w:szCs w:val="22"/>
              </w:rPr>
              <w:t>(solar) for heating &amp; lighting</w:t>
            </w:r>
          </w:p>
          <w:p w14:paraId="2C8BA450"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(ii). Composting to reduce the amount of waste that are produced.</w:t>
            </w:r>
          </w:p>
          <w:p w14:paraId="0C052765" w14:textId="4F09E683"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(iii). Use of recycled materials for packaging</w:t>
            </w:r>
          </w:p>
        </w:tc>
      </w:tr>
      <w:tr w:rsidR="00DB520A" w:rsidRPr="00080C1D" w14:paraId="7739C86B" w14:textId="77777777" w:rsidTr="00DB520A">
        <w:tc>
          <w:tcPr>
            <w:tcW w:w="2425" w:type="dxa"/>
            <w:shd w:val="clear" w:color="auto" w:fill="F2F2F2" w:themeFill="background1" w:themeFillShade="F2"/>
          </w:tcPr>
          <w:p w14:paraId="6AED75C2" w14:textId="77777777" w:rsidR="00DB520A" w:rsidRPr="00DB520A" w:rsidRDefault="00DB520A" w:rsidP="00DB520A">
            <w:pPr>
              <w:pStyle w:val="ListParagraph"/>
              <w:numPr>
                <w:ilvl w:val="0"/>
                <w:numId w:val="15"/>
              </w:numPr>
              <w:ind w:left="247" w:hanging="180"/>
              <w:rPr>
                <w:rFonts w:ascii="Timeromannew" w:hAnsi="Timeromannew" w:cs="Tahoma"/>
                <w:sz w:val="22"/>
                <w:szCs w:val="22"/>
              </w:rPr>
            </w:pPr>
            <w:r w:rsidRPr="00DB520A">
              <w:rPr>
                <w:rFonts w:ascii="Timeromannew" w:hAnsi="Timeromannew" w:cs="Tahoma"/>
                <w:sz w:val="22"/>
                <w:szCs w:val="22"/>
              </w:rPr>
              <w:t>Partnerships</w:t>
            </w:r>
          </w:p>
        </w:tc>
        <w:tc>
          <w:tcPr>
            <w:tcW w:w="6591" w:type="dxa"/>
          </w:tcPr>
          <w:p w14:paraId="45E4D7DB" w14:textId="41C2B7B4"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Min of women affairs, Agritex and local NGOs</w:t>
            </w:r>
          </w:p>
        </w:tc>
      </w:tr>
      <w:tr w:rsidR="00DB520A" w:rsidRPr="00080C1D" w14:paraId="5DA812F7" w14:textId="77777777" w:rsidTr="00DB520A">
        <w:tc>
          <w:tcPr>
            <w:tcW w:w="2425" w:type="dxa"/>
            <w:shd w:val="clear" w:color="auto" w:fill="F2F2F2" w:themeFill="background1" w:themeFillShade="F2"/>
          </w:tcPr>
          <w:p w14:paraId="7ECAA53B" w14:textId="77777777" w:rsidR="00DB520A" w:rsidRPr="00DB520A" w:rsidRDefault="00DB520A" w:rsidP="00DB520A">
            <w:pPr>
              <w:pStyle w:val="ListParagraph"/>
              <w:numPr>
                <w:ilvl w:val="0"/>
                <w:numId w:val="15"/>
              </w:numPr>
              <w:ind w:left="247" w:hanging="180"/>
              <w:rPr>
                <w:rFonts w:ascii="Timeromannew" w:hAnsi="Timeromannew" w:cs="Tahoma"/>
                <w:sz w:val="22"/>
                <w:szCs w:val="22"/>
              </w:rPr>
            </w:pPr>
            <w:r w:rsidRPr="00DB520A">
              <w:rPr>
                <w:rFonts w:ascii="Timeromannew" w:hAnsi="Timeromannew" w:cs="Tahoma"/>
                <w:sz w:val="22"/>
                <w:szCs w:val="22"/>
              </w:rPr>
              <w:t xml:space="preserve">Partnerships and the evolution of partnerships beyond the flagship piloting phase. </w:t>
            </w:r>
          </w:p>
        </w:tc>
        <w:tc>
          <w:tcPr>
            <w:tcW w:w="6591" w:type="dxa"/>
          </w:tcPr>
          <w:p w14:paraId="3F31CC15" w14:textId="0EC03CD4"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 xml:space="preserve">The enterprise shall continue </w:t>
            </w:r>
            <w:r>
              <w:rPr>
                <w:rFonts w:ascii="Timeromannew" w:hAnsi="Timeromannew" w:cs="Tahoma"/>
                <w:sz w:val="22"/>
                <w:szCs w:val="22"/>
              </w:rPr>
              <w:t>working in partnership with Umguza RDC</w:t>
            </w:r>
            <w:r w:rsidRPr="00DB520A">
              <w:rPr>
                <w:rFonts w:ascii="Timeromannew" w:hAnsi="Timeromannew" w:cs="Tahoma"/>
                <w:sz w:val="22"/>
                <w:szCs w:val="22"/>
              </w:rPr>
              <w:t xml:space="preserve">, with support from Gender Links.  </w:t>
            </w:r>
          </w:p>
          <w:p w14:paraId="746F2102" w14:textId="15413F76"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Going into FY 3 &amp; 4, and with improved capacity to manage the business owing to training and piloting experience, we expect to see beneficiaries playing a more prominent coordination and management role in the affairs of</w:t>
            </w:r>
            <w:r>
              <w:rPr>
                <w:rFonts w:ascii="Timeromannew" w:hAnsi="Timeromannew" w:cs="Tahoma"/>
                <w:sz w:val="22"/>
                <w:szCs w:val="22"/>
              </w:rPr>
              <w:t xml:space="preserve"> the enterprise, with </w:t>
            </w:r>
            <w:r w:rsidRPr="00DB520A">
              <w:rPr>
                <w:rFonts w:ascii="Timeromannew" w:hAnsi="Timeromannew" w:cs="Tahoma"/>
                <w:sz w:val="22"/>
                <w:szCs w:val="22"/>
              </w:rPr>
              <w:t>support from partners.</w:t>
            </w:r>
          </w:p>
          <w:p w14:paraId="665252B2" w14:textId="7E558A2B"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The enterprise, with support from partners will provide inputs-based starter kits to selected beneficiaries of the flagship enterprise for th</w:t>
            </w:r>
            <w:r>
              <w:rPr>
                <w:rFonts w:ascii="Timeromannew" w:hAnsi="Timeromannew" w:cs="Tahoma"/>
                <w:sz w:val="22"/>
                <w:szCs w:val="22"/>
              </w:rPr>
              <w:t xml:space="preserve">e set-up of </w:t>
            </w:r>
            <w:r w:rsidR="001A680D">
              <w:rPr>
                <w:rFonts w:ascii="Timeromannew" w:hAnsi="Timeromannew" w:cs="Tahoma"/>
                <w:sz w:val="22"/>
                <w:szCs w:val="22"/>
              </w:rPr>
              <w:t>localized</w:t>
            </w:r>
            <w:r>
              <w:rPr>
                <w:rFonts w:ascii="Timeromannew" w:hAnsi="Timeromannew" w:cs="Tahoma"/>
                <w:sz w:val="22"/>
                <w:szCs w:val="22"/>
              </w:rPr>
              <w:t xml:space="preserve"> horticultural</w:t>
            </w:r>
            <w:r w:rsidRPr="00DB520A">
              <w:rPr>
                <w:rFonts w:ascii="Timeromannew" w:hAnsi="Timeromannew" w:cs="Tahoma"/>
                <w:sz w:val="22"/>
                <w:szCs w:val="22"/>
              </w:rPr>
              <w:t xml:space="preserve"> enterprises across different wards</w:t>
            </w:r>
            <w:r w:rsidR="00681A60">
              <w:rPr>
                <w:rFonts w:ascii="Timeromannew" w:hAnsi="Timeromannew" w:cs="Tahoma"/>
                <w:sz w:val="22"/>
                <w:szCs w:val="22"/>
              </w:rPr>
              <w:t xml:space="preserve"> in Umguza RDC</w:t>
            </w:r>
            <w:r w:rsidRPr="00DB520A">
              <w:rPr>
                <w:rFonts w:ascii="Timeromannew" w:hAnsi="Timeromannew" w:cs="Tahoma"/>
                <w:sz w:val="22"/>
                <w:szCs w:val="22"/>
              </w:rPr>
              <w:t xml:space="preserve">. </w:t>
            </w:r>
          </w:p>
          <w:p w14:paraId="7F3B5200" w14:textId="7777777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The selected beneficiaries will assume the role of lead farmers.</w:t>
            </w:r>
          </w:p>
          <w:p w14:paraId="21C5B3F3" w14:textId="3AF1457A"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 xml:space="preserve">Each lead farmer can potentially recruit at least 15 farmers per production site for </w:t>
            </w:r>
            <w:r w:rsidR="00681A60">
              <w:rPr>
                <w:rFonts w:ascii="Timeromannew" w:hAnsi="Timeromannew" w:cs="Tahoma"/>
                <w:sz w:val="22"/>
                <w:szCs w:val="22"/>
              </w:rPr>
              <w:t>commercial horticulture production</w:t>
            </w:r>
            <w:r w:rsidRPr="00DB520A">
              <w:rPr>
                <w:rFonts w:ascii="Timeromannew" w:hAnsi="Timeromannew" w:cs="Tahoma"/>
                <w:sz w:val="22"/>
                <w:szCs w:val="22"/>
              </w:rPr>
              <w:t xml:space="preserve">. </w:t>
            </w:r>
          </w:p>
          <w:p w14:paraId="3895451F" w14:textId="259428A7" w:rsidR="00DB520A" w:rsidRPr="00DB520A" w:rsidRDefault="00DB520A" w:rsidP="00DB520A">
            <w:pPr>
              <w:pStyle w:val="ListParagraph"/>
              <w:numPr>
                <w:ilvl w:val="0"/>
                <w:numId w:val="6"/>
              </w:numPr>
              <w:ind w:left="252" w:hanging="180"/>
              <w:jc w:val="both"/>
              <w:rPr>
                <w:rFonts w:ascii="Timeromannew" w:hAnsi="Timeromannew" w:cs="Tahoma"/>
                <w:sz w:val="22"/>
                <w:szCs w:val="22"/>
              </w:rPr>
            </w:pPr>
            <w:r>
              <w:rPr>
                <w:rFonts w:ascii="Timeromannew" w:hAnsi="Timeromannew" w:cs="Tahoma"/>
                <w:sz w:val="22"/>
                <w:szCs w:val="22"/>
              </w:rPr>
              <w:t xml:space="preserve">All horticultural </w:t>
            </w:r>
            <w:r w:rsidRPr="00DB520A">
              <w:rPr>
                <w:rFonts w:ascii="Timeromannew" w:hAnsi="Timeromannew" w:cs="Tahoma"/>
                <w:sz w:val="22"/>
                <w:szCs w:val="22"/>
              </w:rPr>
              <w:t xml:space="preserve">producers </w:t>
            </w:r>
            <w:r>
              <w:rPr>
                <w:rFonts w:ascii="Timeromannew" w:hAnsi="Timeromannew" w:cs="Tahoma"/>
                <w:sz w:val="22"/>
                <w:szCs w:val="22"/>
              </w:rPr>
              <w:t xml:space="preserve">registered under the project &amp; </w:t>
            </w:r>
            <w:r w:rsidRPr="00DB520A">
              <w:rPr>
                <w:rFonts w:ascii="Timeromannew" w:hAnsi="Timeromannew" w:cs="Tahoma"/>
                <w:sz w:val="22"/>
                <w:szCs w:val="22"/>
              </w:rPr>
              <w:t xml:space="preserve">within the district will then affiliate to a district-level </w:t>
            </w:r>
            <w:r>
              <w:rPr>
                <w:rFonts w:ascii="Timeromannew" w:hAnsi="Timeromannew" w:cs="Tahoma"/>
                <w:sz w:val="22"/>
                <w:szCs w:val="22"/>
              </w:rPr>
              <w:t xml:space="preserve">Horticultural </w:t>
            </w:r>
            <w:r w:rsidRPr="00DB520A">
              <w:rPr>
                <w:rFonts w:ascii="Timeromannew" w:hAnsi="Timeromannew" w:cs="Tahoma"/>
                <w:sz w:val="22"/>
                <w:szCs w:val="22"/>
              </w:rPr>
              <w:t>Prod</w:t>
            </w:r>
            <w:r>
              <w:rPr>
                <w:rFonts w:ascii="Timeromannew" w:hAnsi="Timeromannew" w:cs="Tahoma"/>
                <w:sz w:val="22"/>
                <w:szCs w:val="22"/>
              </w:rPr>
              <w:t>uction and Marketing Cooperative</w:t>
            </w:r>
            <w:r w:rsidRPr="00DB520A">
              <w:rPr>
                <w:rFonts w:ascii="Timeromannew" w:hAnsi="Timeromannew" w:cs="Tahoma"/>
                <w:sz w:val="22"/>
                <w:szCs w:val="22"/>
              </w:rPr>
              <w:t xml:space="preserve">, responsible for coordinating the production and marketing of </w:t>
            </w:r>
            <w:r>
              <w:rPr>
                <w:rFonts w:ascii="Timeromannew" w:hAnsi="Timeromannew" w:cs="Tahoma"/>
                <w:sz w:val="22"/>
                <w:szCs w:val="22"/>
              </w:rPr>
              <w:t>horti-produce</w:t>
            </w:r>
            <w:r w:rsidRPr="00DB520A">
              <w:rPr>
                <w:rFonts w:ascii="Timeromannew" w:hAnsi="Timeromannew" w:cs="Tahoma"/>
                <w:sz w:val="22"/>
                <w:szCs w:val="22"/>
              </w:rPr>
              <w:t xml:space="preserve"> with local, regional</w:t>
            </w:r>
            <w:r w:rsidR="001A680D">
              <w:rPr>
                <w:rFonts w:ascii="Timeromannew" w:hAnsi="Timeromannew" w:cs="Tahoma"/>
                <w:sz w:val="22"/>
                <w:szCs w:val="22"/>
              </w:rPr>
              <w:t>,</w:t>
            </w:r>
            <w:r w:rsidRPr="00DB520A">
              <w:rPr>
                <w:rFonts w:ascii="Timeromannew" w:hAnsi="Timeromannew" w:cs="Tahoma"/>
                <w:sz w:val="22"/>
                <w:szCs w:val="22"/>
              </w:rPr>
              <w:t xml:space="preserve"> and national buyers (</w:t>
            </w:r>
            <w:r w:rsidR="001A680D">
              <w:rPr>
                <w:rFonts w:ascii="Timeromannew" w:hAnsi="Timeromannew" w:cs="Tahoma"/>
                <w:sz w:val="22"/>
                <w:szCs w:val="22"/>
              </w:rPr>
              <w:t>off-takers</w:t>
            </w:r>
            <w:r w:rsidRPr="00DB520A">
              <w:rPr>
                <w:rFonts w:ascii="Timeromannew" w:hAnsi="Timeromannew" w:cs="Tahoma"/>
                <w:sz w:val="22"/>
                <w:szCs w:val="22"/>
              </w:rPr>
              <w:t xml:space="preserve">). </w:t>
            </w:r>
          </w:p>
          <w:p w14:paraId="518999EA" w14:textId="4D227BF3" w:rsidR="00DB520A" w:rsidRPr="00DB520A" w:rsidRDefault="00DB520A" w:rsidP="00DB520A">
            <w:pPr>
              <w:pStyle w:val="ListParagraph"/>
              <w:numPr>
                <w:ilvl w:val="0"/>
                <w:numId w:val="6"/>
              </w:numPr>
              <w:ind w:left="252" w:hanging="180"/>
              <w:jc w:val="both"/>
              <w:rPr>
                <w:rFonts w:ascii="Timeromannew" w:hAnsi="Timeromannew" w:cs="Tahoma"/>
                <w:sz w:val="22"/>
                <w:szCs w:val="22"/>
              </w:rPr>
            </w:pPr>
            <w:r w:rsidRPr="00DB520A">
              <w:rPr>
                <w:rFonts w:ascii="Timeromannew" w:hAnsi="Timeromannew" w:cs="Tahoma"/>
                <w:sz w:val="22"/>
                <w:szCs w:val="22"/>
              </w:rPr>
              <w:t xml:space="preserve">Increasing production volume will ensure the </w:t>
            </w:r>
            <w:r>
              <w:rPr>
                <w:rFonts w:ascii="Timeromannew" w:hAnsi="Timeromannew" w:cs="Tahoma"/>
                <w:sz w:val="22"/>
                <w:szCs w:val="22"/>
              </w:rPr>
              <w:t>cooperative</w:t>
            </w:r>
            <w:r w:rsidRPr="00DB520A">
              <w:rPr>
                <w:rFonts w:ascii="Timeromannew" w:hAnsi="Timeromannew" w:cs="Tahoma"/>
                <w:sz w:val="22"/>
                <w:szCs w:val="22"/>
              </w:rPr>
              <w:t xml:space="preserve"> captures</w:t>
            </w:r>
            <w:r>
              <w:rPr>
                <w:rFonts w:ascii="Timeromannew" w:hAnsi="Timeromannew" w:cs="Tahoma"/>
                <w:sz w:val="22"/>
                <w:szCs w:val="22"/>
              </w:rPr>
              <w:t xml:space="preserve"> more prominent output markets requiring</w:t>
            </w:r>
            <w:r w:rsidRPr="00DB520A">
              <w:rPr>
                <w:rFonts w:ascii="Timeromannew" w:hAnsi="Timeromannew" w:cs="Tahoma"/>
                <w:sz w:val="22"/>
                <w:szCs w:val="22"/>
              </w:rPr>
              <w:t xml:space="preserve"> greater volume of produce.</w:t>
            </w:r>
          </w:p>
          <w:p w14:paraId="26E2962D" w14:textId="72AA4F18" w:rsidR="00DB520A" w:rsidRPr="00DB520A" w:rsidRDefault="00DB520A" w:rsidP="00DB520A">
            <w:pPr>
              <w:pStyle w:val="ListParagraph"/>
              <w:numPr>
                <w:ilvl w:val="0"/>
                <w:numId w:val="6"/>
              </w:numPr>
              <w:ind w:left="252" w:hanging="180"/>
              <w:jc w:val="both"/>
              <w:rPr>
                <w:rFonts w:ascii="Timeromannew" w:hAnsi="Timeromannew" w:cs="Tahoma"/>
                <w:sz w:val="22"/>
                <w:szCs w:val="22"/>
              </w:rPr>
            </w:pPr>
            <w:r>
              <w:rPr>
                <w:rFonts w:ascii="Timeromannew" w:hAnsi="Timeromannew" w:cs="Tahoma"/>
                <w:sz w:val="22"/>
                <w:szCs w:val="22"/>
              </w:rPr>
              <w:t>The Cooperative</w:t>
            </w:r>
            <w:r w:rsidRPr="00DB520A">
              <w:rPr>
                <w:rFonts w:ascii="Timeromannew" w:hAnsi="Timeromannew" w:cs="Tahoma"/>
                <w:sz w:val="22"/>
                <w:szCs w:val="22"/>
              </w:rPr>
              <w:t xml:space="preserve"> will play a critical coordination role in the scheduling of production to meet the demand conditions as well as monitor and regulate product quality standards to meet </w:t>
            </w:r>
            <w:r>
              <w:rPr>
                <w:rFonts w:ascii="Timeromannew" w:hAnsi="Timeromannew" w:cs="Tahoma"/>
                <w:sz w:val="22"/>
                <w:szCs w:val="22"/>
              </w:rPr>
              <w:t>market requirements.</w:t>
            </w:r>
          </w:p>
        </w:tc>
      </w:tr>
      <w:tr w:rsidR="00DB520A" w:rsidRPr="00080C1D" w14:paraId="7789B1D1" w14:textId="77777777" w:rsidTr="00DB520A">
        <w:tc>
          <w:tcPr>
            <w:tcW w:w="2425" w:type="dxa"/>
            <w:shd w:val="clear" w:color="auto" w:fill="F2F2F2" w:themeFill="background1" w:themeFillShade="F2"/>
          </w:tcPr>
          <w:p w14:paraId="13EC66AC" w14:textId="77777777" w:rsidR="00DB520A" w:rsidRPr="00DB520A" w:rsidRDefault="00DB520A" w:rsidP="00DB520A">
            <w:pPr>
              <w:pStyle w:val="ListParagraph"/>
              <w:numPr>
                <w:ilvl w:val="0"/>
                <w:numId w:val="15"/>
              </w:numPr>
              <w:ind w:left="247" w:hanging="180"/>
              <w:rPr>
                <w:rFonts w:ascii="Timeromannew" w:hAnsi="Timeromannew" w:cs="Tahoma"/>
                <w:sz w:val="22"/>
                <w:szCs w:val="22"/>
              </w:rPr>
            </w:pPr>
            <w:r w:rsidRPr="00DB520A">
              <w:rPr>
                <w:rFonts w:ascii="Timeromannew" w:hAnsi="Timeromannew" w:cs="Tahoma"/>
                <w:sz w:val="22"/>
                <w:szCs w:val="22"/>
              </w:rPr>
              <w:t>Improving the savings capacity of Mushroom producer groups</w:t>
            </w:r>
          </w:p>
        </w:tc>
        <w:tc>
          <w:tcPr>
            <w:tcW w:w="6591" w:type="dxa"/>
          </w:tcPr>
          <w:p w14:paraId="6F2B9F43" w14:textId="0F5B9811" w:rsidR="00DB520A" w:rsidRPr="00DB520A" w:rsidRDefault="00DB520A" w:rsidP="00DB520A">
            <w:pPr>
              <w:pStyle w:val="ListParagraph"/>
              <w:numPr>
                <w:ilvl w:val="0"/>
                <w:numId w:val="6"/>
              </w:numPr>
              <w:ind w:left="252" w:hanging="180"/>
              <w:jc w:val="both"/>
              <w:rPr>
                <w:rFonts w:ascii="Timeromannew" w:hAnsi="Timeromannew" w:cs="Tahoma"/>
                <w:sz w:val="22"/>
                <w:szCs w:val="22"/>
              </w:rPr>
            </w:pPr>
            <w:r>
              <w:rPr>
                <w:rFonts w:ascii="Timeromannew" w:hAnsi="Timeromannew" w:cs="Tahoma"/>
                <w:sz w:val="22"/>
                <w:szCs w:val="22"/>
              </w:rPr>
              <w:t xml:space="preserve">The flagship pilot horticultural </w:t>
            </w:r>
            <w:r w:rsidRPr="00DB520A">
              <w:rPr>
                <w:rFonts w:ascii="Timeromannew" w:hAnsi="Timeromannew" w:cs="Tahoma"/>
                <w:sz w:val="22"/>
                <w:szCs w:val="22"/>
              </w:rPr>
              <w:t>producer groups will be trained in internal savings and forming savings groups. Individual and group-based loans can be disbursed to</w:t>
            </w:r>
            <w:r>
              <w:rPr>
                <w:rFonts w:ascii="Timeromannew" w:hAnsi="Timeromannew" w:cs="Tahoma"/>
                <w:sz w:val="22"/>
                <w:szCs w:val="22"/>
              </w:rPr>
              <w:t xml:space="preserve"> horticultural</w:t>
            </w:r>
            <w:r w:rsidRPr="00DB520A">
              <w:rPr>
                <w:rFonts w:ascii="Timeromannew" w:hAnsi="Timeromannew" w:cs="Tahoma"/>
                <w:sz w:val="22"/>
                <w:szCs w:val="22"/>
              </w:rPr>
              <w:t xml:space="preserve"> producers to finance </w:t>
            </w:r>
            <w:r>
              <w:rPr>
                <w:rFonts w:ascii="Timeromannew" w:hAnsi="Timeromannew" w:cs="Tahoma"/>
                <w:sz w:val="22"/>
                <w:szCs w:val="22"/>
              </w:rPr>
              <w:t>horticulture-</w:t>
            </w:r>
            <w:r w:rsidRPr="00DB520A">
              <w:rPr>
                <w:rFonts w:ascii="Timeromannew" w:hAnsi="Timeromannew" w:cs="Tahoma"/>
                <w:sz w:val="22"/>
                <w:szCs w:val="22"/>
              </w:rPr>
              <w:t>related income generating activities.</w:t>
            </w:r>
          </w:p>
        </w:tc>
      </w:tr>
    </w:tbl>
    <w:p w14:paraId="14207E45" w14:textId="77777777" w:rsidR="00B97D2F" w:rsidRDefault="00B97D2F" w:rsidP="001B0F86">
      <w:pPr>
        <w:pStyle w:val="BodyTextIndent"/>
        <w:spacing w:line="360" w:lineRule="auto"/>
        <w:ind w:left="0"/>
        <w:jc w:val="both"/>
        <w:rPr>
          <w:b/>
          <w:i w:val="0"/>
          <w:sz w:val="24"/>
          <w:u w:val="single"/>
        </w:rPr>
      </w:pPr>
    </w:p>
    <w:p w14:paraId="3D98EC31" w14:textId="77777777" w:rsidR="00B97D2F" w:rsidRDefault="00B97D2F" w:rsidP="001B0F86">
      <w:pPr>
        <w:pStyle w:val="BodyTextIndent"/>
        <w:spacing w:line="360" w:lineRule="auto"/>
        <w:ind w:left="0"/>
        <w:jc w:val="both"/>
        <w:rPr>
          <w:b/>
          <w:i w:val="0"/>
          <w:sz w:val="24"/>
          <w:u w:val="single"/>
        </w:rPr>
      </w:pPr>
    </w:p>
    <w:p w14:paraId="75B1069E" w14:textId="3FE859F9" w:rsidR="00A03B36" w:rsidRPr="00747D57" w:rsidRDefault="00A03B36" w:rsidP="001B0F86">
      <w:pPr>
        <w:pStyle w:val="BodyTextIndent"/>
        <w:spacing w:line="360" w:lineRule="auto"/>
        <w:ind w:left="0"/>
        <w:jc w:val="both"/>
        <w:rPr>
          <w:b/>
          <w:i w:val="0"/>
          <w:sz w:val="24"/>
        </w:rPr>
      </w:pPr>
      <w:r w:rsidRPr="00747D57">
        <w:rPr>
          <w:b/>
          <w:i w:val="0"/>
          <w:sz w:val="24"/>
          <w:u w:val="single"/>
        </w:rPr>
        <w:lastRenderedPageBreak/>
        <w:t>CONTACT</w:t>
      </w:r>
      <w:r w:rsidR="00747D57">
        <w:rPr>
          <w:b/>
          <w:i w:val="0"/>
          <w:sz w:val="24"/>
        </w:rPr>
        <w:t>:</w:t>
      </w:r>
    </w:p>
    <w:p w14:paraId="2357DD2D" w14:textId="77777777" w:rsidR="00A03B36" w:rsidRDefault="00A03B36" w:rsidP="001B0F86">
      <w:pPr>
        <w:pStyle w:val="BodyTextIndent"/>
        <w:spacing w:line="360" w:lineRule="auto"/>
        <w:ind w:left="0"/>
        <w:jc w:val="both"/>
        <w:rPr>
          <w:i w:val="0"/>
          <w:sz w:val="24"/>
        </w:rPr>
      </w:pPr>
      <w:r>
        <w:rPr>
          <w:i w:val="0"/>
          <w:sz w:val="24"/>
        </w:rPr>
        <w:t>Mrs Lynder F Maphosa (Gender Focal Person)</w:t>
      </w:r>
    </w:p>
    <w:p w14:paraId="7CCCD1E6" w14:textId="77777777" w:rsidR="00A03B36" w:rsidRDefault="00A03B36" w:rsidP="001B0F86">
      <w:pPr>
        <w:pStyle w:val="BodyTextIndent"/>
        <w:spacing w:line="360" w:lineRule="auto"/>
        <w:ind w:left="0"/>
        <w:jc w:val="both"/>
        <w:rPr>
          <w:i w:val="0"/>
          <w:sz w:val="24"/>
        </w:rPr>
      </w:pPr>
      <w:r>
        <w:rPr>
          <w:i w:val="0"/>
          <w:sz w:val="24"/>
        </w:rPr>
        <w:t>Umguza Rural District Council</w:t>
      </w:r>
    </w:p>
    <w:p w14:paraId="589D5A7E" w14:textId="77777777" w:rsidR="00A03B36" w:rsidRDefault="00A03B36" w:rsidP="001B0F86">
      <w:pPr>
        <w:pStyle w:val="BodyTextIndent"/>
        <w:spacing w:line="360" w:lineRule="auto"/>
        <w:ind w:left="0"/>
        <w:jc w:val="both"/>
        <w:rPr>
          <w:i w:val="0"/>
          <w:sz w:val="24"/>
        </w:rPr>
      </w:pPr>
      <w:r>
        <w:rPr>
          <w:i w:val="0"/>
          <w:sz w:val="24"/>
        </w:rPr>
        <w:t>Bulawayo</w:t>
      </w:r>
    </w:p>
    <w:p w14:paraId="5023581D" w14:textId="77777777" w:rsidR="00746BD5" w:rsidRDefault="00746BD5" w:rsidP="001B0F86">
      <w:pPr>
        <w:jc w:val="both"/>
      </w:pPr>
    </w:p>
    <w:sectPr w:rsidR="00746BD5" w:rsidSect="00747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1109C" w14:textId="77777777" w:rsidR="00C65F76" w:rsidRDefault="00C65F76" w:rsidP="00747D57">
      <w:r>
        <w:separator/>
      </w:r>
    </w:p>
  </w:endnote>
  <w:endnote w:type="continuationSeparator" w:id="0">
    <w:p w14:paraId="6A593A73" w14:textId="77777777" w:rsidR="00C65F76" w:rsidRDefault="00C65F76" w:rsidP="00747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romanne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0D31A" w14:textId="77777777" w:rsidR="00B94C8A" w:rsidRDefault="00B94C8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476648"/>
      <w:docPartObj>
        <w:docPartGallery w:val="Page Numbers (Bottom of Page)"/>
        <w:docPartUnique/>
      </w:docPartObj>
    </w:sdtPr>
    <w:sdtEndPr>
      <w:rPr>
        <w:noProof/>
      </w:rPr>
    </w:sdtEndPr>
    <w:sdtContent>
      <w:p w14:paraId="02C15065" w14:textId="6E925101" w:rsidR="00174D2A" w:rsidRDefault="00174D2A">
        <w:pPr>
          <w:pStyle w:val="Footer"/>
          <w:jc w:val="right"/>
        </w:pPr>
        <w:r>
          <w:fldChar w:fldCharType="begin"/>
        </w:r>
        <w:r>
          <w:instrText xml:space="preserve"> PAGE   \* MERGEFORMAT </w:instrText>
        </w:r>
        <w:r>
          <w:fldChar w:fldCharType="separate"/>
        </w:r>
        <w:r w:rsidR="00ED022A">
          <w:rPr>
            <w:noProof/>
          </w:rPr>
          <w:t>4</w:t>
        </w:r>
        <w:r>
          <w:rPr>
            <w:noProof/>
          </w:rPr>
          <w:fldChar w:fldCharType="end"/>
        </w:r>
      </w:p>
    </w:sdtContent>
  </w:sdt>
  <w:p w14:paraId="40B859BD" w14:textId="77777777" w:rsidR="00174D2A" w:rsidRDefault="00174D2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AEC68" w14:textId="77777777" w:rsidR="00B94C8A" w:rsidRDefault="00B94C8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1B03A" w14:textId="77777777" w:rsidR="00C65F76" w:rsidRDefault="00C65F76" w:rsidP="00747D57">
      <w:r>
        <w:separator/>
      </w:r>
    </w:p>
  </w:footnote>
  <w:footnote w:type="continuationSeparator" w:id="0">
    <w:p w14:paraId="3F9D985A" w14:textId="77777777" w:rsidR="00C65F76" w:rsidRDefault="00C65F76" w:rsidP="00747D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2B1B5" w14:textId="77777777" w:rsidR="00B94C8A" w:rsidRDefault="00B94C8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596367"/>
      <w:docPartObj>
        <w:docPartGallery w:val="Page Numbers (Top of Page)"/>
        <w:docPartUnique/>
      </w:docPartObj>
    </w:sdtPr>
    <w:sdtEndPr>
      <w:rPr>
        <w:noProof/>
      </w:rPr>
    </w:sdtEndPr>
    <w:sdtContent>
      <w:p w14:paraId="00DC77A3" w14:textId="581F7005" w:rsidR="00DB520A" w:rsidRDefault="00DB520A">
        <w:pPr>
          <w:pStyle w:val="Header"/>
          <w:jc w:val="right"/>
        </w:pPr>
        <w:r>
          <w:fldChar w:fldCharType="begin"/>
        </w:r>
        <w:r>
          <w:instrText xml:space="preserve"> PAGE   \* MERGEFORMAT </w:instrText>
        </w:r>
        <w:r>
          <w:fldChar w:fldCharType="separate"/>
        </w:r>
        <w:r w:rsidR="00ED022A">
          <w:rPr>
            <w:noProof/>
          </w:rPr>
          <w:t>4</w:t>
        </w:r>
        <w:r>
          <w:rPr>
            <w:noProof/>
          </w:rPr>
          <w:fldChar w:fldCharType="end"/>
        </w:r>
      </w:p>
    </w:sdtContent>
  </w:sdt>
  <w:p w14:paraId="640C1632" w14:textId="77777777" w:rsidR="00DB520A" w:rsidRDefault="00DB520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14B99" w14:textId="77777777" w:rsidR="00B94C8A" w:rsidRDefault="00B94C8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24AD5"/>
    <w:multiLevelType w:val="hybridMultilevel"/>
    <w:tmpl w:val="B74688D6"/>
    <w:lvl w:ilvl="0" w:tplc="B2FCF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4CF608D"/>
    <w:multiLevelType w:val="hybridMultilevel"/>
    <w:tmpl w:val="7F206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89633E6"/>
    <w:multiLevelType w:val="hybridMultilevel"/>
    <w:tmpl w:val="63D2F4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DDD2576"/>
    <w:multiLevelType w:val="hybridMultilevel"/>
    <w:tmpl w:val="F8CAF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C0243B"/>
    <w:multiLevelType w:val="hybridMultilevel"/>
    <w:tmpl w:val="5FAE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003BA3"/>
    <w:multiLevelType w:val="hybridMultilevel"/>
    <w:tmpl w:val="52782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6F50475"/>
    <w:multiLevelType w:val="hybridMultilevel"/>
    <w:tmpl w:val="5BA8C77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15:restartNumberingAfterBreak="0">
    <w:nsid w:val="42F02FB9"/>
    <w:multiLevelType w:val="hybridMultilevel"/>
    <w:tmpl w:val="793C8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F6B7CD5"/>
    <w:multiLevelType w:val="hybridMultilevel"/>
    <w:tmpl w:val="973C3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26F2C53"/>
    <w:multiLevelType w:val="hybridMultilevel"/>
    <w:tmpl w:val="EF38E50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0" w15:restartNumberingAfterBreak="0">
    <w:nsid w:val="57911C81"/>
    <w:multiLevelType w:val="hybridMultilevel"/>
    <w:tmpl w:val="6436C2DA"/>
    <w:lvl w:ilvl="0" w:tplc="F35A6B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5337F6"/>
    <w:multiLevelType w:val="hybridMultilevel"/>
    <w:tmpl w:val="285CD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77E0D0B"/>
    <w:multiLevelType w:val="hybridMultilevel"/>
    <w:tmpl w:val="FF646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47178F"/>
    <w:multiLevelType w:val="multilevel"/>
    <w:tmpl w:val="A0A2F5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1D11CE7"/>
    <w:multiLevelType w:val="hybridMultilevel"/>
    <w:tmpl w:val="09928EE6"/>
    <w:lvl w:ilvl="0" w:tplc="1DC8E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F410AA"/>
    <w:multiLevelType w:val="hybridMultilevel"/>
    <w:tmpl w:val="267E1C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
  </w:num>
  <w:num w:numId="5">
    <w:abstractNumId w:val="5"/>
  </w:num>
  <w:num w:numId="6">
    <w:abstractNumId w:val="7"/>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4"/>
  </w:num>
  <w:num w:numId="10">
    <w:abstractNumId w:val="10"/>
  </w:num>
  <w:num w:numId="11">
    <w:abstractNumId w:val="9"/>
  </w:num>
  <w:num w:numId="12">
    <w:abstractNumId w:val="3"/>
  </w:num>
  <w:num w:numId="13">
    <w:abstractNumId w:val="12"/>
  </w:num>
  <w:num w:numId="14">
    <w:abstractNumId w:val="4"/>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B36"/>
    <w:rsid w:val="00021A04"/>
    <w:rsid w:val="000C190B"/>
    <w:rsid w:val="000E025A"/>
    <w:rsid w:val="00120069"/>
    <w:rsid w:val="001279D2"/>
    <w:rsid w:val="00174D2A"/>
    <w:rsid w:val="00176556"/>
    <w:rsid w:val="0018622A"/>
    <w:rsid w:val="001A4159"/>
    <w:rsid w:val="001A680D"/>
    <w:rsid w:val="001B0F86"/>
    <w:rsid w:val="001B5139"/>
    <w:rsid w:val="002306E5"/>
    <w:rsid w:val="002451F8"/>
    <w:rsid w:val="002D2899"/>
    <w:rsid w:val="00306B38"/>
    <w:rsid w:val="00311842"/>
    <w:rsid w:val="00315A48"/>
    <w:rsid w:val="0034449E"/>
    <w:rsid w:val="0038475C"/>
    <w:rsid w:val="003B2053"/>
    <w:rsid w:val="0042496F"/>
    <w:rsid w:val="00430C52"/>
    <w:rsid w:val="004A0B4C"/>
    <w:rsid w:val="004B6B1A"/>
    <w:rsid w:val="004C13AD"/>
    <w:rsid w:val="0050502C"/>
    <w:rsid w:val="0051218A"/>
    <w:rsid w:val="00543BCE"/>
    <w:rsid w:val="0057597B"/>
    <w:rsid w:val="005C5C0A"/>
    <w:rsid w:val="005F683F"/>
    <w:rsid w:val="006501A1"/>
    <w:rsid w:val="00657A5D"/>
    <w:rsid w:val="006655CA"/>
    <w:rsid w:val="00681A60"/>
    <w:rsid w:val="006907F4"/>
    <w:rsid w:val="006B5FFF"/>
    <w:rsid w:val="006F11FC"/>
    <w:rsid w:val="00723304"/>
    <w:rsid w:val="00746BD5"/>
    <w:rsid w:val="00747D57"/>
    <w:rsid w:val="007826CA"/>
    <w:rsid w:val="007A53A0"/>
    <w:rsid w:val="007F6359"/>
    <w:rsid w:val="0085146C"/>
    <w:rsid w:val="00853F03"/>
    <w:rsid w:val="00865380"/>
    <w:rsid w:val="00884EAB"/>
    <w:rsid w:val="009626FE"/>
    <w:rsid w:val="00A03B36"/>
    <w:rsid w:val="00A413CF"/>
    <w:rsid w:val="00AC547B"/>
    <w:rsid w:val="00AF7711"/>
    <w:rsid w:val="00B07B3D"/>
    <w:rsid w:val="00B15C8F"/>
    <w:rsid w:val="00B2294F"/>
    <w:rsid w:val="00B76F38"/>
    <w:rsid w:val="00B94C8A"/>
    <w:rsid w:val="00B97D2F"/>
    <w:rsid w:val="00BA0913"/>
    <w:rsid w:val="00BE43D6"/>
    <w:rsid w:val="00C21FEA"/>
    <w:rsid w:val="00C65F76"/>
    <w:rsid w:val="00C81B28"/>
    <w:rsid w:val="00CB5D63"/>
    <w:rsid w:val="00CF19BE"/>
    <w:rsid w:val="00CF2CE8"/>
    <w:rsid w:val="00CF344A"/>
    <w:rsid w:val="00D1778C"/>
    <w:rsid w:val="00DB0799"/>
    <w:rsid w:val="00DB3A48"/>
    <w:rsid w:val="00DB520A"/>
    <w:rsid w:val="00DD042F"/>
    <w:rsid w:val="00DD2ADF"/>
    <w:rsid w:val="00E311B9"/>
    <w:rsid w:val="00E4318E"/>
    <w:rsid w:val="00EA7338"/>
    <w:rsid w:val="00ED022A"/>
    <w:rsid w:val="00EE0A6C"/>
    <w:rsid w:val="00F04E69"/>
    <w:rsid w:val="00F169E8"/>
    <w:rsid w:val="00F70580"/>
    <w:rsid w:val="00FE6A8A"/>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587808"/>
  <w15:chartTrackingRefBased/>
  <w15:docId w15:val="{59BB574B-A84B-482D-869E-111E150DA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ZW"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B36"/>
    <w:pPr>
      <w:spacing w:after="0" w:line="240" w:lineRule="auto"/>
    </w:pPr>
    <w:rPr>
      <w:rFonts w:ascii="Times New Roman" w:eastAsia="Times New Roman" w:hAnsi="Times New Roman" w:cs="Times New Roman"/>
      <w:kern w:val="0"/>
      <w:sz w:val="24"/>
      <w:szCs w:val="24"/>
      <w:lang w:val="en-AU"/>
      <w14:ligatures w14:val="none"/>
    </w:rPr>
  </w:style>
  <w:style w:type="paragraph" w:styleId="Heading1">
    <w:name w:val="heading 1"/>
    <w:basedOn w:val="Normal"/>
    <w:next w:val="Normal"/>
    <w:link w:val="Heading1Char"/>
    <w:qFormat/>
    <w:rsid w:val="00A03B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A03B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semiHidden/>
    <w:unhideWhenUsed/>
    <w:qFormat/>
    <w:rsid w:val="00A03B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semiHidden/>
    <w:unhideWhenUsed/>
    <w:qFormat/>
    <w:rsid w:val="00A03B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semiHidden/>
    <w:unhideWhenUsed/>
    <w:qFormat/>
    <w:rsid w:val="00A03B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semiHidden/>
    <w:unhideWhenUsed/>
    <w:qFormat/>
    <w:rsid w:val="00A03B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9"/>
    <w:semiHidden/>
    <w:unhideWhenUsed/>
    <w:qFormat/>
    <w:rsid w:val="00A03B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semiHidden/>
    <w:unhideWhenUsed/>
    <w:qFormat/>
    <w:rsid w:val="00A03B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semiHidden/>
    <w:unhideWhenUsed/>
    <w:qFormat/>
    <w:rsid w:val="00A03B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3B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A03B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semiHidden/>
    <w:rsid w:val="00A03B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semiHidden/>
    <w:rsid w:val="00A03B36"/>
    <w:rPr>
      <w:rFonts w:eastAsiaTheme="majorEastAsia" w:cstheme="majorBidi"/>
      <w:i/>
      <w:iCs/>
      <w:color w:val="0F4761" w:themeColor="accent1" w:themeShade="BF"/>
    </w:rPr>
  </w:style>
  <w:style w:type="character" w:customStyle="1" w:styleId="Heading5Char">
    <w:name w:val="Heading 5 Char"/>
    <w:basedOn w:val="DefaultParagraphFont"/>
    <w:link w:val="Heading5"/>
    <w:semiHidden/>
    <w:rsid w:val="00A03B36"/>
    <w:rPr>
      <w:rFonts w:eastAsiaTheme="majorEastAsia" w:cstheme="majorBidi"/>
      <w:color w:val="0F4761" w:themeColor="accent1" w:themeShade="BF"/>
    </w:rPr>
  </w:style>
  <w:style w:type="character" w:customStyle="1" w:styleId="Heading6Char">
    <w:name w:val="Heading 6 Char"/>
    <w:basedOn w:val="DefaultParagraphFont"/>
    <w:link w:val="Heading6"/>
    <w:semiHidden/>
    <w:rsid w:val="00A03B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9"/>
    <w:semiHidden/>
    <w:rsid w:val="00A03B36"/>
    <w:rPr>
      <w:rFonts w:eastAsiaTheme="majorEastAsia" w:cstheme="majorBidi"/>
      <w:color w:val="595959" w:themeColor="text1" w:themeTint="A6"/>
    </w:rPr>
  </w:style>
  <w:style w:type="character" w:customStyle="1" w:styleId="Heading8Char">
    <w:name w:val="Heading 8 Char"/>
    <w:basedOn w:val="DefaultParagraphFont"/>
    <w:link w:val="Heading8"/>
    <w:uiPriority w:val="99"/>
    <w:semiHidden/>
    <w:rsid w:val="00A03B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9"/>
    <w:semiHidden/>
    <w:rsid w:val="00A03B36"/>
    <w:rPr>
      <w:rFonts w:eastAsiaTheme="majorEastAsia" w:cstheme="majorBidi"/>
      <w:color w:val="272727" w:themeColor="text1" w:themeTint="D8"/>
    </w:rPr>
  </w:style>
  <w:style w:type="paragraph" w:styleId="Title">
    <w:name w:val="Title"/>
    <w:basedOn w:val="Normal"/>
    <w:next w:val="Normal"/>
    <w:link w:val="TitleChar"/>
    <w:uiPriority w:val="99"/>
    <w:qFormat/>
    <w:rsid w:val="00A03B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A03B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A03B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A03B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3B36"/>
    <w:pPr>
      <w:spacing w:before="160"/>
      <w:jc w:val="center"/>
    </w:pPr>
    <w:rPr>
      <w:i/>
      <w:iCs/>
      <w:color w:val="404040" w:themeColor="text1" w:themeTint="BF"/>
    </w:rPr>
  </w:style>
  <w:style w:type="character" w:customStyle="1" w:styleId="QuoteChar">
    <w:name w:val="Quote Char"/>
    <w:basedOn w:val="DefaultParagraphFont"/>
    <w:link w:val="Quote"/>
    <w:uiPriority w:val="29"/>
    <w:rsid w:val="00A03B36"/>
    <w:rPr>
      <w:i/>
      <w:iCs/>
      <w:color w:val="404040" w:themeColor="text1" w:themeTint="BF"/>
    </w:rPr>
  </w:style>
  <w:style w:type="paragraph" w:styleId="ListParagraph">
    <w:name w:val="List Paragraph"/>
    <w:basedOn w:val="Normal"/>
    <w:uiPriority w:val="34"/>
    <w:qFormat/>
    <w:rsid w:val="00A03B36"/>
    <w:pPr>
      <w:ind w:left="720"/>
      <w:contextualSpacing/>
    </w:pPr>
  </w:style>
  <w:style w:type="character" w:styleId="IntenseEmphasis">
    <w:name w:val="Intense Emphasis"/>
    <w:basedOn w:val="DefaultParagraphFont"/>
    <w:uiPriority w:val="21"/>
    <w:qFormat/>
    <w:rsid w:val="00A03B36"/>
    <w:rPr>
      <w:i/>
      <w:iCs/>
      <w:color w:val="0F4761" w:themeColor="accent1" w:themeShade="BF"/>
    </w:rPr>
  </w:style>
  <w:style w:type="paragraph" w:styleId="IntenseQuote">
    <w:name w:val="Intense Quote"/>
    <w:basedOn w:val="Normal"/>
    <w:next w:val="Normal"/>
    <w:link w:val="IntenseQuoteChar"/>
    <w:uiPriority w:val="30"/>
    <w:qFormat/>
    <w:rsid w:val="00A03B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3B36"/>
    <w:rPr>
      <w:i/>
      <w:iCs/>
      <w:color w:val="0F4761" w:themeColor="accent1" w:themeShade="BF"/>
    </w:rPr>
  </w:style>
  <w:style w:type="character" w:styleId="IntenseReference">
    <w:name w:val="Intense Reference"/>
    <w:basedOn w:val="DefaultParagraphFont"/>
    <w:uiPriority w:val="32"/>
    <w:qFormat/>
    <w:rsid w:val="00A03B36"/>
    <w:rPr>
      <w:b/>
      <w:bCs/>
      <w:smallCaps/>
      <w:color w:val="0F4761" w:themeColor="accent1" w:themeShade="BF"/>
      <w:spacing w:val="5"/>
    </w:rPr>
  </w:style>
  <w:style w:type="character" w:styleId="Hyperlink">
    <w:name w:val="Hyperlink"/>
    <w:uiPriority w:val="99"/>
    <w:unhideWhenUsed/>
    <w:rsid w:val="00A03B36"/>
    <w:rPr>
      <w:color w:val="0000FF"/>
      <w:u w:val="single"/>
    </w:rPr>
  </w:style>
  <w:style w:type="character" w:styleId="FollowedHyperlink">
    <w:name w:val="FollowedHyperlink"/>
    <w:basedOn w:val="DefaultParagraphFont"/>
    <w:uiPriority w:val="99"/>
    <w:semiHidden/>
    <w:unhideWhenUsed/>
    <w:rsid w:val="00A03B36"/>
    <w:rPr>
      <w:color w:val="96607D" w:themeColor="followedHyperlink"/>
      <w:u w:val="single"/>
    </w:rPr>
  </w:style>
  <w:style w:type="paragraph" w:customStyle="1" w:styleId="msonormal0">
    <w:name w:val="msonormal"/>
    <w:basedOn w:val="Normal"/>
    <w:uiPriority w:val="99"/>
    <w:rsid w:val="00A03B36"/>
    <w:pPr>
      <w:spacing w:before="100" w:beforeAutospacing="1" w:after="100" w:afterAutospacing="1"/>
    </w:pPr>
    <w:rPr>
      <w:lang w:val="en-US"/>
    </w:rPr>
  </w:style>
  <w:style w:type="paragraph" w:styleId="NormalWeb">
    <w:name w:val="Normal (Web)"/>
    <w:basedOn w:val="Normal"/>
    <w:uiPriority w:val="99"/>
    <w:semiHidden/>
    <w:unhideWhenUsed/>
    <w:rsid w:val="00A03B36"/>
    <w:pPr>
      <w:spacing w:before="100" w:beforeAutospacing="1" w:after="100" w:afterAutospacing="1"/>
    </w:pPr>
    <w:rPr>
      <w:lang w:val="en-US"/>
    </w:rPr>
  </w:style>
  <w:style w:type="paragraph" w:styleId="TOC1">
    <w:name w:val="toc 1"/>
    <w:basedOn w:val="Normal"/>
    <w:next w:val="Normal"/>
    <w:autoRedefine/>
    <w:uiPriority w:val="39"/>
    <w:unhideWhenUsed/>
    <w:rsid w:val="00D1778C"/>
    <w:pPr>
      <w:tabs>
        <w:tab w:val="left" w:pos="440"/>
        <w:tab w:val="right" w:leader="dot" w:pos="9060"/>
      </w:tabs>
      <w:spacing w:after="100"/>
      <w:jc w:val="center"/>
    </w:pPr>
    <w:rPr>
      <w:rFonts w:eastAsia="Calibri"/>
      <w:sz w:val="32"/>
      <w:szCs w:val="32"/>
      <w:lang w:val="en-ZW"/>
    </w:rPr>
  </w:style>
  <w:style w:type="paragraph" w:styleId="TOC2">
    <w:name w:val="toc 2"/>
    <w:basedOn w:val="Normal"/>
    <w:next w:val="Normal"/>
    <w:autoRedefine/>
    <w:uiPriority w:val="39"/>
    <w:unhideWhenUsed/>
    <w:rsid w:val="00A03B36"/>
    <w:pPr>
      <w:spacing w:after="100"/>
      <w:ind w:left="240"/>
    </w:pPr>
  </w:style>
  <w:style w:type="paragraph" w:styleId="TOC3">
    <w:name w:val="toc 3"/>
    <w:basedOn w:val="Normal"/>
    <w:next w:val="Normal"/>
    <w:autoRedefine/>
    <w:uiPriority w:val="39"/>
    <w:semiHidden/>
    <w:unhideWhenUsed/>
    <w:rsid w:val="00A03B36"/>
    <w:pPr>
      <w:spacing w:after="100" w:line="256" w:lineRule="auto"/>
      <w:ind w:left="440"/>
    </w:pPr>
    <w:rPr>
      <w:rFonts w:asciiTheme="minorHAnsi" w:eastAsiaTheme="minorEastAsia" w:hAnsiTheme="minorHAnsi"/>
      <w:sz w:val="22"/>
      <w:szCs w:val="22"/>
      <w:lang w:val="en-US"/>
    </w:rPr>
  </w:style>
  <w:style w:type="paragraph" w:styleId="Header">
    <w:name w:val="header"/>
    <w:basedOn w:val="Normal"/>
    <w:link w:val="HeaderChar"/>
    <w:uiPriority w:val="99"/>
    <w:unhideWhenUsed/>
    <w:rsid w:val="00A03B36"/>
    <w:pPr>
      <w:tabs>
        <w:tab w:val="center" w:pos="4680"/>
        <w:tab w:val="right" w:pos="9360"/>
      </w:tabs>
    </w:pPr>
  </w:style>
  <w:style w:type="character" w:customStyle="1" w:styleId="HeaderChar">
    <w:name w:val="Header Char"/>
    <w:basedOn w:val="DefaultParagraphFont"/>
    <w:link w:val="Header"/>
    <w:uiPriority w:val="99"/>
    <w:rsid w:val="00A03B36"/>
    <w:rPr>
      <w:rFonts w:ascii="Times New Roman" w:eastAsia="Times New Roman" w:hAnsi="Times New Roman" w:cs="Times New Roman"/>
      <w:kern w:val="0"/>
      <w:sz w:val="24"/>
      <w:szCs w:val="24"/>
      <w:lang w:val="en-AU"/>
      <w14:ligatures w14:val="none"/>
    </w:rPr>
  </w:style>
  <w:style w:type="paragraph" w:styleId="Footer">
    <w:name w:val="footer"/>
    <w:basedOn w:val="Normal"/>
    <w:link w:val="FooterChar"/>
    <w:uiPriority w:val="99"/>
    <w:unhideWhenUsed/>
    <w:rsid w:val="00A03B36"/>
    <w:pPr>
      <w:tabs>
        <w:tab w:val="center" w:pos="4153"/>
        <w:tab w:val="right" w:pos="8306"/>
      </w:tabs>
    </w:pPr>
  </w:style>
  <w:style w:type="character" w:customStyle="1" w:styleId="FooterChar">
    <w:name w:val="Footer Char"/>
    <w:basedOn w:val="DefaultParagraphFont"/>
    <w:link w:val="Footer"/>
    <w:uiPriority w:val="99"/>
    <w:rsid w:val="00A03B36"/>
    <w:rPr>
      <w:rFonts w:ascii="Times New Roman" w:eastAsia="Times New Roman" w:hAnsi="Times New Roman" w:cs="Times New Roman"/>
      <w:kern w:val="0"/>
      <w:sz w:val="24"/>
      <w:szCs w:val="24"/>
      <w:lang w:val="en-AU"/>
      <w14:ligatures w14:val="none"/>
    </w:rPr>
  </w:style>
  <w:style w:type="paragraph" w:styleId="BodyTextIndent">
    <w:name w:val="Body Text Indent"/>
    <w:basedOn w:val="Normal"/>
    <w:link w:val="BodyTextIndentChar"/>
    <w:uiPriority w:val="99"/>
    <w:semiHidden/>
    <w:unhideWhenUsed/>
    <w:rsid w:val="00A03B36"/>
    <w:pPr>
      <w:ind w:left="1440"/>
    </w:pPr>
    <w:rPr>
      <w:i/>
      <w:iCs/>
      <w:sz w:val="26"/>
    </w:rPr>
  </w:style>
  <w:style w:type="character" w:customStyle="1" w:styleId="BodyTextIndentChar">
    <w:name w:val="Body Text Indent Char"/>
    <w:basedOn w:val="DefaultParagraphFont"/>
    <w:link w:val="BodyTextIndent"/>
    <w:uiPriority w:val="99"/>
    <w:semiHidden/>
    <w:rsid w:val="00A03B36"/>
    <w:rPr>
      <w:rFonts w:ascii="Times New Roman" w:eastAsia="Times New Roman" w:hAnsi="Times New Roman" w:cs="Times New Roman"/>
      <w:i/>
      <w:iCs/>
      <w:kern w:val="0"/>
      <w:sz w:val="26"/>
      <w:szCs w:val="24"/>
      <w:lang w:val="en-AU"/>
      <w14:ligatures w14:val="none"/>
    </w:rPr>
  </w:style>
  <w:style w:type="paragraph" w:styleId="BodyTextIndent2">
    <w:name w:val="Body Text Indent 2"/>
    <w:basedOn w:val="Normal"/>
    <w:link w:val="BodyTextIndent2Char"/>
    <w:uiPriority w:val="99"/>
    <w:semiHidden/>
    <w:unhideWhenUsed/>
    <w:rsid w:val="00A03B36"/>
    <w:pPr>
      <w:ind w:left="1080"/>
    </w:pPr>
    <w:rPr>
      <w:i/>
      <w:iCs/>
      <w:sz w:val="26"/>
    </w:rPr>
  </w:style>
  <w:style w:type="character" w:customStyle="1" w:styleId="BodyTextIndent2Char">
    <w:name w:val="Body Text Indent 2 Char"/>
    <w:basedOn w:val="DefaultParagraphFont"/>
    <w:link w:val="BodyTextIndent2"/>
    <w:uiPriority w:val="99"/>
    <w:semiHidden/>
    <w:rsid w:val="00A03B36"/>
    <w:rPr>
      <w:rFonts w:ascii="Times New Roman" w:eastAsia="Times New Roman" w:hAnsi="Times New Roman" w:cs="Times New Roman"/>
      <w:i/>
      <w:iCs/>
      <w:kern w:val="0"/>
      <w:sz w:val="26"/>
      <w:szCs w:val="24"/>
      <w:lang w:val="en-AU"/>
      <w14:ligatures w14:val="none"/>
    </w:rPr>
  </w:style>
  <w:style w:type="paragraph" w:styleId="BlockText">
    <w:name w:val="Block Text"/>
    <w:basedOn w:val="Normal"/>
    <w:uiPriority w:val="99"/>
    <w:semiHidden/>
    <w:unhideWhenUsed/>
    <w:rsid w:val="00A03B36"/>
    <w:pPr>
      <w:ind w:left="1080" w:right="932"/>
    </w:pPr>
    <w:rPr>
      <w:i/>
      <w:sz w:val="26"/>
    </w:rPr>
  </w:style>
  <w:style w:type="paragraph" w:styleId="BalloonText">
    <w:name w:val="Balloon Text"/>
    <w:basedOn w:val="Normal"/>
    <w:link w:val="BalloonTextChar"/>
    <w:uiPriority w:val="99"/>
    <w:semiHidden/>
    <w:unhideWhenUsed/>
    <w:rsid w:val="00A03B36"/>
    <w:rPr>
      <w:rFonts w:ascii="Tahoma" w:hAnsi="Tahoma" w:cs="Tahoma"/>
      <w:sz w:val="16"/>
      <w:szCs w:val="16"/>
    </w:rPr>
  </w:style>
  <w:style w:type="character" w:customStyle="1" w:styleId="BalloonTextChar">
    <w:name w:val="Balloon Text Char"/>
    <w:basedOn w:val="DefaultParagraphFont"/>
    <w:link w:val="BalloonText"/>
    <w:uiPriority w:val="99"/>
    <w:semiHidden/>
    <w:rsid w:val="00A03B36"/>
    <w:rPr>
      <w:rFonts w:ascii="Tahoma" w:eastAsia="Times New Roman" w:hAnsi="Tahoma" w:cs="Tahoma"/>
      <w:kern w:val="0"/>
      <w:sz w:val="16"/>
      <w:szCs w:val="16"/>
      <w:lang w:val="en-AU"/>
      <w14:ligatures w14:val="none"/>
    </w:rPr>
  </w:style>
  <w:style w:type="paragraph" w:styleId="TOCHeading">
    <w:name w:val="TOC Heading"/>
    <w:basedOn w:val="Heading1"/>
    <w:next w:val="Normal"/>
    <w:uiPriority w:val="39"/>
    <w:semiHidden/>
    <w:unhideWhenUsed/>
    <w:qFormat/>
    <w:rsid w:val="00A03B36"/>
    <w:pPr>
      <w:spacing w:before="240" w:after="0" w:line="256" w:lineRule="auto"/>
      <w:outlineLvl w:val="9"/>
    </w:pPr>
    <w:rPr>
      <w:sz w:val="32"/>
      <w:szCs w:val="32"/>
      <w:lang w:val="en-US"/>
    </w:rPr>
  </w:style>
  <w:style w:type="paragraph" w:customStyle="1" w:styleId="style1">
    <w:name w:val="style1"/>
    <w:basedOn w:val="Normal"/>
    <w:uiPriority w:val="99"/>
    <w:rsid w:val="00A03B36"/>
    <w:pPr>
      <w:spacing w:before="100" w:beforeAutospacing="1" w:after="100" w:afterAutospacing="1"/>
    </w:pPr>
    <w:rPr>
      <w:lang w:val="en-US"/>
    </w:rPr>
  </w:style>
  <w:style w:type="paragraph" w:customStyle="1" w:styleId="style9">
    <w:name w:val="style9"/>
    <w:basedOn w:val="Normal"/>
    <w:uiPriority w:val="99"/>
    <w:rsid w:val="00A03B36"/>
    <w:pPr>
      <w:spacing w:before="100" w:beforeAutospacing="1" w:after="100" w:afterAutospacing="1"/>
    </w:pPr>
    <w:rPr>
      <w:lang w:val="en-US"/>
    </w:rPr>
  </w:style>
  <w:style w:type="character" w:customStyle="1" w:styleId="style6">
    <w:name w:val="style6"/>
    <w:basedOn w:val="DefaultParagraphFont"/>
    <w:rsid w:val="00A03B36"/>
  </w:style>
  <w:style w:type="character" w:customStyle="1" w:styleId="apple-converted-space">
    <w:name w:val="apple-converted-space"/>
    <w:basedOn w:val="DefaultParagraphFont"/>
    <w:rsid w:val="00A03B36"/>
  </w:style>
  <w:style w:type="character" w:customStyle="1" w:styleId="style3">
    <w:name w:val="style3"/>
    <w:basedOn w:val="DefaultParagraphFont"/>
    <w:rsid w:val="00A03B36"/>
  </w:style>
  <w:style w:type="character" w:customStyle="1" w:styleId="style4">
    <w:name w:val="style4"/>
    <w:basedOn w:val="DefaultParagraphFont"/>
    <w:rsid w:val="00A03B36"/>
  </w:style>
  <w:style w:type="table" w:styleId="TableGrid">
    <w:name w:val="Table Grid"/>
    <w:basedOn w:val="TableNormal"/>
    <w:uiPriority w:val="39"/>
    <w:rsid w:val="00A03B36"/>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A03B36"/>
    <w:pPr>
      <w:spacing w:after="0" w:line="240" w:lineRule="auto"/>
    </w:pPr>
    <w:rPr>
      <w:rFonts w:ascii="Calibri" w:eastAsia="Times New Roman" w:hAnsi="Calibri" w:cs="Times New Roman"/>
      <w:kern w:val="0"/>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0B4C"/>
    <w:rPr>
      <w:sz w:val="16"/>
      <w:szCs w:val="16"/>
    </w:rPr>
  </w:style>
  <w:style w:type="paragraph" w:styleId="CommentText">
    <w:name w:val="annotation text"/>
    <w:basedOn w:val="Normal"/>
    <w:link w:val="CommentTextChar"/>
    <w:uiPriority w:val="99"/>
    <w:unhideWhenUsed/>
    <w:rsid w:val="004A0B4C"/>
    <w:rPr>
      <w:sz w:val="20"/>
      <w:szCs w:val="20"/>
    </w:rPr>
  </w:style>
  <w:style w:type="character" w:customStyle="1" w:styleId="CommentTextChar">
    <w:name w:val="Comment Text Char"/>
    <w:basedOn w:val="DefaultParagraphFont"/>
    <w:link w:val="CommentText"/>
    <w:uiPriority w:val="99"/>
    <w:rsid w:val="004A0B4C"/>
    <w:rPr>
      <w:rFonts w:ascii="Times New Roman" w:eastAsia="Times New Roman" w:hAnsi="Times New Roman" w:cs="Times New Roman"/>
      <w:kern w:val="0"/>
      <w:sz w:val="20"/>
      <w:szCs w:val="20"/>
      <w:lang w:val="en-AU"/>
      <w14:ligatures w14:val="none"/>
    </w:rPr>
  </w:style>
  <w:style w:type="paragraph" w:styleId="CommentSubject">
    <w:name w:val="annotation subject"/>
    <w:basedOn w:val="CommentText"/>
    <w:next w:val="CommentText"/>
    <w:link w:val="CommentSubjectChar"/>
    <w:uiPriority w:val="99"/>
    <w:semiHidden/>
    <w:unhideWhenUsed/>
    <w:rsid w:val="004A0B4C"/>
    <w:rPr>
      <w:b/>
      <w:bCs/>
    </w:rPr>
  </w:style>
  <w:style w:type="character" w:customStyle="1" w:styleId="CommentSubjectChar">
    <w:name w:val="Comment Subject Char"/>
    <w:basedOn w:val="CommentTextChar"/>
    <w:link w:val="CommentSubject"/>
    <w:uiPriority w:val="99"/>
    <w:semiHidden/>
    <w:rsid w:val="004A0B4C"/>
    <w:rPr>
      <w:rFonts w:ascii="Times New Roman" w:eastAsia="Times New Roman" w:hAnsi="Times New Roman" w:cs="Times New Roman"/>
      <w:b/>
      <w:bCs/>
      <w:kern w:val="0"/>
      <w:sz w:val="20"/>
      <w:szCs w:val="20"/>
      <w:lang w:val="en-AU"/>
      <w14:ligatures w14:val="none"/>
    </w:rPr>
  </w:style>
  <w:style w:type="paragraph" w:styleId="Revision">
    <w:name w:val="Revision"/>
    <w:hidden/>
    <w:uiPriority w:val="99"/>
    <w:semiHidden/>
    <w:rsid w:val="00543BCE"/>
    <w:pPr>
      <w:spacing w:after="0" w:line="240" w:lineRule="auto"/>
    </w:pPr>
    <w:rPr>
      <w:rFonts w:ascii="Times New Roman" w:eastAsia="Times New Roman" w:hAnsi="Times New Roman" w:cs="Times New Roman"/>
      <w:kern w:val="0"/>
      <w:sz w:val="24"/>
      <w:szCs w:val="24"/>
      <w:lang w:val="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23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5CBBB-0D05-448E-A9DF-F1C68DCFF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3805</Words>
  <Characters>21693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 F Maphosa</dc:creator>
  <cp:keywords/>
  <dc:description/>
  <cp:lastModifiedBy>Hp</cp:lastModifiedBy>
  <cp:revision>2</cp:revision>
  <dcterms:created xsi:type="dcterms:W3CDTF">2024-11-11T14:35:00Z</dcterms:created>
  <dcterms:modified xsi:type="dcterms:W3CDTF">2024-11-11T14:35:00Z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02aeb719645a5336a22afe696f4dc4ceabf3d687cccd0191e79f3e9888a1d807</vt:lpwstr>
  </property>
</Properties>
</file>